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81" w:rsidRPr="000400E8" w:rsidRDefault="003F3381" w:rsidP="003F3381">
      <w:pPr>
        <w:spacing w:before="240" w:after="0" w:line="360" w:lineRule="auto"/>
        <w:jc w:val="center"/>
        <w:outlineLvl w:val="3"/>
        <w:rPr>
          <w:rFonts w:ascii="Arabic Transparent" w:eastAsia="Times New Roman" w:hAnsi="Arabic Transparent" w:cs="Arabic Transparent"/>
          <w:b/>
          <w:bCs/>
          <w:color w:val="CC0099"/>
          <w:sz w:val="28"/>
          <w:szCs w:val="28"/>
        </w:rPr>
      </w:pPr>
      <w:r w:rsidRPr="000400E8">
        <w:rPr>
          <w:rFonts w:ascii="Times New Roman" w:eastAsia="Times New Roman" w:hAnsi="Times New Roman" w:cs="Times New Roman"/>
          <w:b/>
          <w:bCs/>
          <w:i/>
          <w:iCs/>
          <w:color w:val="000000"/>
          <w:sz w:val="28"/>
          <w:szCs w:val="28"/>
          <w:u w:val="single"/>
          <w:rtl/>
        </w:rPr>
        <w:t>الأدب المقارن ونظرية التلقي</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Pr>
      </w:pPr>
      <w:r w:rsidRPr="000400E8">
        <w:rPr>
          <w:rFonts w:ascii="Times New Roman" w:eastAsia="Times New Roman" w:hAnsi="Times New Roman" w:cs="Times New Roman"/>
          <w:color w:val="000000"/>
          <w:sz w:val="28"/>
          <w:szCs w:val="28"/>
          <w:rtl/>
        </w:rPr>
        <w:t xml:space="preserve">في أواخر الستينيات من هذا القرن حدث "تحول أنموذج" آخر في النقد الأدبي، أسفر عن اتجاه جديد يعرف "بنظرية التلقي" أو "جمالية التلقي" ( </w:t>
      </w:r>
      <w:proofErr w:type="spellStart"/>
      <w:r w:rsidRPr="000400E8">
        <w:rPr>
          <w:rFonts w:ascii="Times New Roman" w:eastAsia="Times New Roman" w:hAnsi="Times New Roman" w:cs="Times New Roman"/>
          <w:color w:val="000000"/>
          <w:sz w:val="28"/>
          <w:szCs w:val="28"/>
        </w:rPr>
        <w:t>Rezeptionsaesthetik</w:t>
      </w:r>
      <w:proofErr w:type="spellEnd"/>
      <w:r w:rsidRPr="000400E8">
        <w:rPr>
          <w:rFonts w:ascii="Times New Roman" w:eastAsia="Times New Roman" w:hAnsi="Times New Roman" w:cs="Times New Roman"/>
          <w:color w:val="000000"/>
          <w:sz w:val="28"/>
          <w:szCs w:val="28"/>
          <w:rtl/>
        </w:rPr>
        <w:t xml:space="preserve"> ) . لقد قام هذا الاتجاه النقدي بنقل مركز الاهتمام من إنتاج الأعمال الأدبية وجماليته ( </w:t>
      </w:r>
      <w:proofErr w:type="spellStart"/>
      <w:r w:rsidRPr="000400E8">
        <w:rPr>
          <w:rFonts w:ascii="Times New Roman" w:eastAsia="Times New Roman" w:hAnsi="Times New Roman" w:cs="Times New Roman"/>
          <w:color w:val="000000"/>
          <w:sz w:val="28"/>
          <w:szCs w:val="28"/>
        </w:rPr>
        <w:t>Produktionsaesthetik</w:t>
      </w:r>
      <w:proofErr w:type="spellEnd"/>
      <w:r w:rsidRPr="000400E8">
        <w:rPr>
          <w:rFonts w:ascii="Times New Roman" w:eastAsia="Times New Roman" w:hAnsi="Times New Roman" w:cs="Times New Roman"/>
          <w:color w:val="000000"/>
          <w:sz w:val="28"/>
          <w:szCs w:val="28"/>
          <w:rtl/>
        </w:rPr>
        <w:t xml:space="preserve"> )   إلى تلقي ال</w:t>
      </w:r>
      <w:r w:rsidR="0057031F" w:rsidRPr="000400E8">
        <w:rPr>
          <w:rFonts w:ascii="Times New Roman" w:eastAsia="Times New Roman" w:hAnsi="Times New Roman" w:cs="Times New Roman"/>
          <w:color w:val="000000"/>
          <w:sz w:val="28"/>
          <w:szCs w:val="28"/>
          <w:rtl/>
        </w:rPr>
        <w:t>أعمال الأدبية وجماليته. كان اهت</w:t>
      </w:r>
      <w:r w:rsidRPr="000400E8">
        <w:rPr>
          <w:rFonts w:ascii="Times New Roman" w:eastAsia="Times New Roman" w:hAnsi="Times New Roman" w:cs="Times New Roman"/>
          <w:color w:val="000000"/>
          <w:sz w:val="28"/>
          <w:szCs w:val="28"/>
          <w:rtl/>
        </w:rPr>
        <w:t xml:space="preserve">مام النقد الأدبي منصباً قبل ذلك على الجوانب الإنتاجية للعمل الأدبي، </w:t>
      </w:r>
      <w:proofErr w:type="spellStart"/>
      <w:r w:rsidRPr="000400E8">
        <w:rPr>
          <w:rFonts w:ascii="Times New Roman" w:eastAsia="Times New Roman" w:hAnsi="Times New Roman" w:cs="Times New Roman"/>
          <w:color w:val="000000"/>
          <w:sz w:val="28"/>
          <w:szCs w:val="28"/>
          <w:rtl/>
        </w:rPr>
        <w:t>سيرية</w:t>
      </w:r>
      <w:proofErr w:type="spellEnd"/>
      <w:r w:rsidRPr="000400E8">
        <w:rPr>
          <w:rFonts w:ascii="Times New Roman" w:eastAsia="Times New Roman" w:hAnsi="Times New Roman" w:cs="Times New Roman"/>
          <w:color w:val="000000"/>
          <w:sz w:val="28"/>
          <w:szCs w:val="28"/>
          <w:rtl/>
        </w:rPr>
        <w:t xml:space="preserve"> كانت أم نفسية أم بيئية، وعلى البنية الفنية للنصّ الأدبي، وذلك انطلاقاً من قناعة ضمنية مفادها أنّ النصوص الأدبية يمكن أن تدرس بصورة "موضوعية" أو "علمية"، بمعزل عن الدور الذي تضطلع </w:t>
      </w:r>
      <w:proofErr w:type="spellStart"/>
      <w:r w:rsidRPr="000400E8">
        <w:rPr>
          <w:rFonts w:ascii="Times New Roman" w:eastAsia="Times New Roman" w:hAnsi="Times New Roman" w:cs="Times New Roman"/>
          <w:color w:val="000000"/>
          <w:sz w:val="28"/>
          <w:szCs w:val="28"/>
          <w:rtl/>
        </w:rPr>
        <w:t>به</w:t>
      </w:r>
      <w:proofErr w:type="spellEnd"/>
      <w:r w:rsidRPr="000400E8">
        <w:rPr>
          <w:rFonts w:ascii="Times New Roman" w:eastAsia="Times New Roman" w:hAnsi="Times New Roman" w:cs="Times New Roman"/>
          <w:color w:val="000000"/>
          <w:sz w:val="28"/>
          <w:szCs w:val="28"/>
          <w:rtl/>
        </w:rPr>
        <w:t xml:space="preserve"> شخصية الدارس. صحيح أنّ </w:t>
      </w:r>
      <w:proofErr w:type="spellStart"/>
      <w:r w:rsidRPr="000400E8">
        <w:rPr>
          <w:rFonts w:ascii="Times New Roman" w:eastAsia="Times New Roman" w:hAnsi="Times New Roman" w:cs="Times New Roman"/>
          <w:color w:val="000000"/>
          <w:sz w:val="28"/>
          <w:szCs w:val="28"/>
          <w:rtl/>
        </w:rPr>
        <w:t>إتجاهاً</w:t>
      </w:r>
      <w:proofErr w:type="spellEnd"/>
      <w:r w:rsidRPr="000400E8">
        <w:rPr>
          <w:rFonts w:ascii="Times New Roman" w:eastAsia="Times New Roman" w:hAnsi="Times New Roman" w:cs="Times New Roman"/>
          <w:color w:val="000000"/>
          <w:sz w:val="28"/>
          <w:szCs w:val="28"/>
          <w:rtl/>
        </w:rPr>
        <w:t xml:space="preserve"> ذوقياً </w:t>
      </w:r>
      <w:proofErr w:type="spellStart"/>
      <w:r w:rsidRPr="000400E8">
        <w:rPr>
          <w:rFonts w:ascii="Times New Roman" w:eastAsia="Times New Roman" w:hAnsi="Times New Roman" w:cs="Times New Roman"/>
          <w:color w:val="000000"/>
          <w:sz w:val="28"/>
          <w:szCs w:val="28"/>
          <w:rtl/>
        </w:rPr>
        <w:t>تأثرياً</w:t>
      </w:r>
      <w:proofErr w:type="spellEnd"/>
      <w:r w:rsidRPr="000400E8">
        <w:rPr>
          <w:rFonts w:ascii="Times New Roman" w:eastAsia="Times New Roman" w:hAnsi="Times New Roman" w:cs="Times New Roman"/>
          <w:color w:val="000000"/>
          <w:sz w:val="28"/>
          <w:szCs w:val="28"/>
          <w:rtl/>
        </w:rPr>
        <w:t xml:space="preserve"> انطباعياً قد كان واسع الانتشار في صفوف النقاد، ولكنّ الدراسات الأدبية كانت قائمة في الأساس على "جمالية الإنتاج". كذلك فإنّ المنحى الذوقي </w:t>
      </w:r>
      <w:proofErr w:type="spellStart"/>
      <w:r w:rsidRPr="000400E8">
        <w:rPr>
          <w:rFonts w:ascii="Times New Roman" w:eastAsia="Times New Roman" w:hAnsi="Times New Roman" w:cs="Times New Roman"/>
          <w:color w:val="000000"/>
          <w:sz w:val="28"/>
          <w:szCs w:val="28"/>
          <w:rtl/>
        </w:rPr>
        <w:t>التأثري</w:t>
      </w:r>
      <w:proofErr w:type="spellEnd"/>
      <w:r w:rsidRPr="000400E8">
        <w:rPr>
          <w:rFonts w:ascii="Times New Roman" w:eastAsia="Times New Roman" w:hAnsi="Times New Roman" w:cs="Times New Roman"/>
          <w:color w:val="000000"/>
          <w:sz w:val="28"/>
          <w:szCs w:val="28"/>
          <w:rtl/>
        </w:rPr>
        <w:t xml:space="preserve"> في النقد كان يعدّ منحى غير علمي، ولا يؤخذ على محمل الجدّ. ولم يقم أنصار هذا الاتجاه بمحاولات جادّة </w:t>
      </w:r>
      <w:proofErr w:type="spellStart"/>
      <w:r w:rsidRPr="000400E8">
        <w:rPr>
          <w:rFonts w:ascii="Times New Roman" w:eastAsia="Times New Roman" w:hAnsi="Times New Roman" w:cs="Times New Roman"/>
          <w:color w:val="000000"/>
          <w:sz w:val="28"/>
          <w:szCs w:val="28"/>
          <w:rtl/>
        </w:rPr>
        <w:t>لعلمنته</w:t>
      </w:r>
      <w:proofErr w:type="spellEnd"/>
      <w:r w:rsidRPr="000400E8">
        <w:rPr>
          <w:rFonts w:ascii="Times New Roman" w:eastAsia="Times New Roman" w:hAnsi="Times New Roman" w:cs="Times New Roman"/>
          <w:color w:val="000000"/>
          <w:sz w:val="28"/>
          <w:szCs w:val="28"/>
          <w:rtl/>
        </w:rPr>
        <w:t xml:space="preserve"> ووضع أسس منهجية له، وكان سقف ما توصّلوا إليه بهذا الشأن هو الحديث عن "ذوق معلل".وهذا راجع إلى حقيقة أنّ النقد الذوقي بطبيعته غير قابل للتقعيد </w:t>
      </w:r>
      <w:proofErr w:type="spellStart"/>
      <w:r w:rsidRPr="000400E8">
        <w:rPr>
          <w:rFonts w:ascii="Times New Roman" w:eastAsia="Times New Roman" w:hAnsi="Times New Roman" w:cs="Times New Roman"/>
          <w:color w:val="000000"/>
          <w:sz w:val="28"/>
          <w:szCs w:val="28"/>
          <w:rtl/>
        </w:rPr>
        <w:t>والمنهجة</w:t>
      </w:r>
      <w:proofErr w:type="spellEnd"/>
      <w:r w:rsidRPr="000400E8">
        <w:rPr>
          <w:rFonts w:ascii="Times New Roman" w:eastAsia="Times New Roman" w:hAnsi="Times New Roman" w:cs="Times New Roman"/>
          <w:color w:val="000000"/>
          <w:sz w:val="28"/>
          <w:szCs w:val="28"/>
          <w:rtl/>
        </w:rPr>
        <w:t xml:space="preserve"> والعلمنة، بل هو نقد ذاتي صرف، قواعده وقيمه "غير مكتوبة في الأرض ولا في السماء"، يقوم على حدس الناقد أو "ملكته" أو "غريزية" أو "قوة تمييز فطرية".</w:t>
      </w:r>
    </w:p>
    <w:p w:rsidR="003F3381" w:rsidRPr="000400E8" w:rsidRDefault="003F3381" w:rsidP="003F3381">
      <w:pPr>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t>إنّ نقداً كهذا يفقد "</w:t>
      </w:r>
      <w:proofErr w:type="spellStart"/>
      <w:r w:rsidRPr="000400E8">
        <w:rPr>
          <w:rFonts w:ascii="Times New Roman" w:eastAsia="Times New Roman" w:hAnsi="Times New Roman" w:cs="Times New Roman"/>
          <w:color w:val="000000"/>
          <w:sz w:val="28"/>
          <w:szCs w:val="28"/>
          <w:rtl/>
        </w:rPr>
        <w:t>ذوقيته</w:t>
      </w:r>
      <w:proofErr w:type="spellEnd"/>
      <w:r w:rsidRPr="000400E8">
        <w:rPr>
          <w:rFonts w:ascii="Times New Roman" w:eastAsia="Times New Roman" w:hAnsi="Times New Roman" w:cs="Times New Roman"/>
          <w:color w:val="000000"/>
          <w:sz w:val="28"/>
          <w:szCs w:val="28"/>
          <w:rtl/>
        </w:rPr>
        <w:t xml:space="preserve">" بمجرد تقعيده وإخضاعه لأسس منهجية، لذلك لم يُتخذ النقد الذوقي الانطباعي منطلقاً لدراسة مسائل التلقي، ولم يفضِ إلى هذا النوع من الدراسات. لقد كان التلقي معروفاً، ولكنه لم يكن موضع اهتمام النقاد الذين كانوا يعلمون أنّ العمل الأدبي يُقرأ، وأنّ انتشاره يتوقف على أذواق القراء؛ إلا أنّ النقاد كانوا يرون في الذوق مسألة اجتماعية </w:t>
      </w:r>
      <w:proofErr w:type="spellStart"/>
      <w:r w:rsidRPr="000400E8">
        <w:rPr>
          <w:rFonts w:ascii="Times New Roman" w:eastAsia="Times New Roman" w:hAnsi="Times New Roman" w:cs="Times New Roman"/>
          <w:color w:val="000000"/>
          <w:sz w:val="28"/>
          <w:szCs w:val="28"/>
          <w:rtl/>
        </w:rPr>
        <w:t>لاتدخل</w:t>
      </w:r>
      <w:proofErr w:type="spellEnd"/>
      <w:r w:rsidRPr="000400E8">
        <w:rPr>
          <w:rFonts w:ascii="Times New Roman" w:eastAsia="Times New Roman" w:hAnsi="Times New Roman" w:cs="Times New Roman"/>
          <w:color w:val="000000"/>
          <w:sz w:val="28"/>
          <w:szCs w:val="28"/>
          <w:rtl/>
        </w:rPr>
        <w:t xml:space="preserve"> في اختصاصهم بل في اختصاص علم الاجتماع أو "</w:t>
      </w:r>
      <w:proofErr w:type="spellStart"/>
      <w:r w:rsidRPr="000400E8">
        <w:rPr>
          <w:rFonts w:ascii="Times New Roman" w:eastAsia="Times New Roman" w:hAnsi="Times New Roman" w:cs="Times New Roman"/>
          <w:color w:val="000000"/>
          <w:sz w:val="28"/>
          <w:szCs w:val="28"/>
          <w:rtl/>
        </w:rPr>
        <w:t>سوسيولوجيا</w:t>
      </w:r>
      <w:proofErr w:type="spellEnd"/>
      <w:r w:rsidRPr="000400E8">
        <w:rPr>
          <w:rFonts w:ascii="Times New Roman" w:eastAsia="Times New Roman" w:hAnsi="Times New Roman" w:cs="Times New Roman"/>
          <w:color w:val="000000"/>
          <w:sz w:val="28"/>
          <w:szCs w:val="28"/>
          <w:rtl/>
        </w:rPr>
        <w:t xml:space="preserve"> الأدب". وعندما يأخذ الناقد المتلقي في الحسبان، فإنه يطمح لأن يهديه إلى الآثار الأدبية الجيدة ليقبل عليها، ولأن يحذره من الأعمال السيئة الرديئة ليتجنبها. لقد كان النقد يطمح إلى "</w:t>
      </w:r>
      <w:proofErr w:type="spellStart"/>
      <w:r w:rsidRPr="000400E8">
        <w:rPr>
          <w:rFonts w:ascii="Times New Roman" w:eastAsia="Times New Roman" w:hAnsi="Times New Roman" w:cs="Times New Roman"/>
          <w:color w:val="000000"/>
          <w:sz w:val="28"/>
          <w:szCs w:val="28"/>
          <w:rtl/>
        </w:rPr>
        <w:t>الإرتقاء</w:t>
      </w:r>
      <w:proofErr w:type="spellEnd"/>
      <w:r w:rsidRPr="000400E8">
        <w:rPr>
          <w:rFonts w:ascii="Times New Roman" w:eastAsia="Times New Roman" w:hAnsi="Times New Roman" w:cs="Times New Roman"/>
          <w:color w:val="000000"/>
          <w:sz w:val="28"/>
          <w:szCs w:val="28"/>
          <w:rtl/>
        </w:rPr>
        <w:t xml:space="preserve">" بأذواق القراء، ولكنه لم يولِ اهتماماً لعملية القراءة أو التلقي نفسها، ولم يعِ ما تنطوي عليه تلك العملية من أبعاد. كما لم تغب عن الأذهان حقيقة أنّ تفسير العمل الأدبي يختلف من ناقد لآخر، وأنّ هناك تفسيرات متعددة لعمل أدبي واحد. إلاّ أنّ مسائل كهذه لم تستوقف النقاد الذين كان اهتمامهم منصباً على "إنتاج" العمل الأدبي </w:t>
      </w:r>
      <w:proofErr w:type="spellStart"/>
      <w:r w:rsidRPr="000400E8">
        <w:rPr>
          <w:rFonts w:ascii="Times New Roman" w:eastAsia="Times New Roman" w:hAnsi="Times New Roman" w:cs="Times New Roman"/>
          <w:color w:val="000000"/>
          <w:sz w:val="28"/>
          <w:szCs w:val="28"/>
          <w:rtl/>
        </w:rPr>
        <w:t>ومايرتبط</w:t>
      </w:r>
      <w:proofErr w:type="spellEnd"/>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tl/>
        </w:rPr>
        <w:t>به</w:t>
      </w:r>
      <w:proofErr w:type="spellEnd"/>
      <w:r w:rsidRPr="000400E8">
        <w:rPr>
          <w:rFonts w:ascii="Times New Roman" w:eastAsia="Times New Roman" w:hAnsi="Times New Roman" w:cs="Times New Roman"/>
          <w:color w:val="000000"/>
          <w:sz w:val="28"/>
          <w:szCs w:val="28"/>
          <w:rtl/>
        </w:rPr>
        <w:t xml:space="preserve"> من قضايا.</w:t>
      </w:r>
    </w:p>
    <w:p w:rsidR="003F3381" w:rsidRPr="000400E8" w:rsidRDefault="003F3381" w:rsidP="003F3381">
      <w:pPr>
        <w:widowControl w:val="0"/>
        <w:spacing w:before="60" w:after="0" w:line="360" w:lineRule="auto"/>
        <w:ind w:firstLine="425"/>
        <w:jc w:val="both"/>
        <w:rPr>
          <w:rFonts w:ascii="Arabic Transparent" w:eastAsia="Times New Roman" w:hAnsi="Arabic Transparent" w:cs="Arabic Transparent"/>
          <w:color w:val="CC0099"/>
          <w:sz w:val="28"/>
          <w:szCs w:val="28"/>
          <w:rtl/>
        </w:rPr>
      </w:pPr>
      <w:r w:rsidRPr="000400E8">
        <w:rPr>
          <w:rFonts w:ascii="Arabic Transparent" w:eastAsia="Times New Roman" w:hAnsi="Arabic Transparent" w:cs="Arabic Transparent"/>
          <w:color w:val="000000"/>
          <w:sz w:val="28"/>
          <w:szCs w:val="28"/>
          <w:rtl/>
        </w:rPr>
        <w:t xml:space="preserve">في أواخر الستينيات ظهرت في مدينة </w:t>
      </w:r>
      <w:proofErr w:type="spellStart"/>
      <w:r w:rsidRPr="000400E8">
        <w:rPr>
          <w:rFonts w:ascii="Arabic Transparent" w:eastAsia="Times New Roman" w:hAnsi="Arabic Transparent" w:cs="Arabic Transparent"/>
          <w:color w:val="000000"/>
          <w:sz w:val="28"/>
          <w:szCs w:val="28"/>
          <w:rtl/>
        </w:rPr>
        <w:t>كونستانس</w:t>
      </w:r>
      <w:proofErr w:type="spellEnd"/>
      <w:r w:rsidRPr="000400E8">
        <w:rPr>
          <w:rFonts w:ascii="Arabic Transparent" w:eastAsia="Times New Roman" w:hAnsi="Arabic Transparent" w:cs="Arabic Transparent"/>
          <w:color w:val="000000"/>
          <w:sz w:val="28"/>
          <w:szCs w:val="28"/>
          <w:rtl/>
        </w:rPr>
        <w:t xml:space="preserve"> الألمانية مجموعة من النقاد الذين استوقفتهم الإشكالية الكبيرة التي ينطوي عليها تأريخ الأدب، وقد شكّل أولئك النقاد حلقة عمل </w:t>
      </w:r>
      <w:r w:rsidRPr="000400E8">
        <w:rPr>
          <w:rFonts w:ascii="Arabic Transparent" w:eastAsia="Times New Roman" w:hAnsi="Arabic Transparent" w:cs="Arabic Transparent"/>
          <w:color w:val="000000"/>
          <w:sz w:val="28"/>
          <w:szCs w:val="28"/>
          <w:rtl/>
        </w:rPr>
        <w:lastRenderedPageBreak/>
        <w:t xml:space="preserve">حول موضوع "علم التأويل والشعرية" </w:t>
      </w:r>
      <w:r w:rsidRPr="000400E8">
        <w:rPr>
          <w:rFonts w:ascii="Arabic Transparent" w:eastAsia="Times New Roman" w:hAnsi="Arabic Transparent" w:cs="Arabic Transparent"/>
          <w:color w:val="000000"/>
          <w:sz w:val="28"/>
          <w:szCs w:val="28"/>
          <w:rtl/>
        </w:rPr>
        <w:br/>
        <w:t>(</w:t>
      </w:r>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Pr>
        <w:t>Poetik</w:t>
      </w:r>
      <w:proofErr w:type="spellEnd"/>
      <w:r w:rsidRPr="000400E8">
        <w:rPr>
          <w:rFonts w:ascii="Times New Roman" w:eastAsia="Times New Roman" w:hAnsi="Times New Roman" w:cs="Times New Roman"/>
          <w:color w:val="000000"/>
          <w:sz w:val="28"/>
          <w:szCs w:val="28"/>
        </w:rPr>
        <w:t xml:space="preserve"> und</w:t>
      </w:r>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Pr>
        <w:t>Hermeneutik</w:t>
      </w:r>
      <w:proofErr w:type="spellEnd"/>
      <w:r w:rsidRPr="000400E8">
        <w:rPr>
          <w:rFonts w:ascii="Times New Roman" w:eastAsia="Times New Roman" w:hAnsi="Times New Roman" w:cs="Times New Roman"/>
          <w:color w:val="000000"/>
          <w:sz w:val="28"/>
          <w:szCs w:val="28"/>
          <w:rtl/>
        </w:rPr>
        <w:t xml:space="preserve"> </w:t>
      </w:r>
      <w:r w:rsidRPr="000400E8">
        <w:rPr>
          <w:rFonts w:ascii="Arabic Transparent" w:eastAsia="Times New Roman" w:hAnsi="Arabic Transparent" w:cs="Arabic Transparent"/>
          <w:color w:val="000000"/>
          <w:sz w:val="28"/>
          <w:szCs w:val="28"/>
          <w:rtl/>
        </w:rPr>
        <w:t>) . إنّ علم التأويل ليس جديداً، وهو أحد مكونات الفلسفة. وقد ازدهر هذا العلم في الفلسفة الألمانية على يد الفيلسوف "</w:t>
      </w:r>
      <w:proofErr w:type="spellStart"/>
      <w:r w:rsidRPr="000400E8">
        <w:rPr>
          <w:rFonts w:ascii="Arabic Transparent" w:eastAsia="Times New Roman" w:hAnsi="Arabic Transparent" w:cs="Arabic Transparent"/>
          <w:color w:val="000000"/>
          <w:sz w:val="28"/>
          <w:szCs w:val="28"/>
          <w:rtl/>
        </w:rPr>
        <w:t>شلايرماخر</w:t>
      </w:r>
      <w:proofErr w:type="spellEnd"/>
      <w:r w:rsidRPr="000400E8">
        <w:rPr>
          <w:rFonts w:ascii="Arabic Transparent" w:eastAsia="Times New Roman" w:hAnsi="Arabic Transparent" w:cs="Arabic Transparent"/>
          <w:color w:val="000000"/>
          <w:sz w:val="28"/>
          <w:szCs w:val="28"/>
          <w:rtl/>
        </w:rPr>
        <w:t xml:space="preserve">" </w:t>
      </w:r>
      <w:r w:rsidRPr="000400E8">
        <w:rPr>
          <w:rFonts w:ascii="Arabic Transparent" w:eastAsia="Times New Roman" w:hAnsi="Arabic Transparent" w:cs="Arabic Transparent"/>
          <w:color w:val="000000"/>
          <w:sz w:val="28"/>
          <w:szCs w:val="28"/>
          <w:rtl/>
        </w:rPr>
        <w:br/>
        <w:t>(</w:t>
      </w:r>
      <w:r w:rsidRPr="000400E8">
        <w:rPr>
          <w:rFonts w:ascii="Times New Roman" w:eastAsia="Times New Roman" w:hAnsi="Times New Roman" w:cs="Times New Roman"/>
          <w:color w:val="000000"/>
          <w:sz w:val="28"/>
          <w:szCs w:val="28"/>
          <w:rtl/>
        </w:rPr>
        <w:t xml:space="preserve"> </w:t>
      </w:r>
      <w:r w:rsidRPr="000400E8">
        <w:rPr>
          <w:rFonts w:ascii="Times New Roman" w:eastAsia="Times New Roman" w:hAnsi="Times New Roman" w:cs="Times New Roman"/>
          <w:color w:val="000000"/>
          <w:sz w:val="28"/>
          <w:szCs w:val="28"/>
        </w:rPr>
        <w:t>F</w:t>
      </w:r>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Pr>
        <w:t>Sechleiermacher</w:t>
      </w:r>
      <w:proofErr w:type="spellEnd"/>
      <w:r w:rsidRPr="000400E8">
        <w:rPr>
          <w:rFonts w:ascii="Times New Roman" w:eastAsia="Times New Roman" w:hAnsi="Times New Roman" w:cs="Times New Roman"/>
          <w:color w:val="000000"/>
          <w:sz w:val="28"/>
          <w:szCs w:val="28"/>
          <w:rtl/>
        </w:rPr>
        <w:t xml:space="preserve"> </w:t>
      </w:r>
      <w:r w:rsidRPr="000400E8">
        <w:rPr>
          <w:rFonts w:ascii="Arabic Transparent" w:eastAsia="Times New Roman" w:hAnsi="Arabic Transparent" w:cs="Arabic Transparent"/>
          <w:color w:val="000000"/>
          <w:sz w:val="28"/>
          <w:szCs w:val="28"/>
          <w:rtl/>
        </w:rPr>
        <w:t>)   ولكنّ تطبيقاته لم تتمحور حول مسائل فهم الأعمال الأدبية وتفسيرها بل حول فهم أنواع أخرى من النصوص، وفي مقدمتها النصوص الدينية. ثم جاء الفيلسوف الألماني المعاصر "</w:t>
      </w:r>
      <w:proofErr w:type="spellStart"/>
      <w:r w:rsidRPr="000400E8">
        <w:rPr>
          <w:rFonts w:ascii="Arabic Transparent" w:eastAsia="Times New Roman" w:hAnsi="Arabic Transparent" w:cs="Arabic Transparent"/>
          <w:color w:val="000000"/>
          <w:sz w:val="28"/>
          <w:szCs w:val="28"/>
          <w:rtl/>
        </w:rPr>
        <w:t>غادامر</w:t>
      </w:r>
      <w:proofErr w:type="spellEnd"/>
      <w:r w:rsidRPr="000400E8">
        <w:rPr>
          <w:rFonts w:ascii="Arabic Transparent" w:eastAsia="Times New Roman" w:hAnsi="Arabic Transparent" w:cs="Arabic Transparent"/>
          <w:color w:val="000000"/>
          <w:sz w:val="28"/>
          <w:szCs w:val="28"/>
          <w:rtl/>
        </w:rPr>
        <w:t xml:space="preserve">" </w:t>
      </w:r>
      <w:r w:rsidRPr="000400E8">
        <w:rPr>
          <w:rFonts w:ascii="Arabic Transparent" w:eastAsia="Times New Roman" w:hAnsi="Arabic Transparent" w:cs="Arabic Transparent"/>
          <w:color w:val="000000"/>
          <w:sz w:val="28"/>
          <w:szCs w:val="28"/>
          <w:rtl/>
        </w:rPr>
        <w:br/>
        <w:t>(</w:t>
      </w:r>
      <w:r w:rsidRPr="000400E8">
        <w:rPr>
          <w:rFonts w:ascii="Times New Roman" w:eastAsia="Times New Roman" w:hAnsi="Times New Roman" w:cs="Times New Roman"/>
          <w:color w:val="000000"/>
          <w:sz w:val="28"/>
          <w:szCs w:val="28"/>
          <w:rtl/>
        </w:rPr>
        <w:t xml:space="preserve"> </w:t>
      </w:r>
      <w:r w:rsidRPr="000400E8">
        <w:rPr>
          <w:rFonts w:ascii="Times New Roman" w:eastAsia="Times New Roman" w:hAnsi="Times New Roman" w:cs="Times New Roman"/>
          <w:color w:val="000000"/>
          <w:sz w:val="28"/>
          <w:szCs w:val="28"/>
        </w:rPr>
        <w:t xml:space="preserve">H. G. </w:t>
      </w:r>
      <w:proofErr w:type="spellStart"/>
      <w:r w:rsidRPr="000400E8">
        <w:rPr>
          <w:rFonts w:ascii="Times New Roman" w:eastAsia="Times New Roman" w:hAnsi="Times New Roman" w:cs="Times New Roman"/>
          <w:color w:val="000000"/>
          <w:sz w:val="28"/>
          <w:szCs w:val="28"/>
        </w:rPr>
        <w:t>Gadamer</w:t>
      </w:r>
      <w:proofErr w:type="spellEnd"/>
      <w:r w:rsidRPr="000400E8">
        <w:rPr>
          <w:rFonts w:ascii="Times New Roman" w:eastAsia="Times New Roman" w:hAnsi="Times New Roman" w:cs="Times New Roman"/>
          <w:color w:val="000000"/>
          <w:sz w:val="28"/>
          <w:szCs w:val="28"/>
          <w:rtl/>
        </w:rPr>
        <w:t xml:space="preserve"> </w:t>
      </w:r>
      <w:r w:rsidRPr="000400E8">
        <w:rPr>
          <w:rFonts w:ascii="Arabic Transparent" w:eastAsia="Times New Roman" w:hAnsi="Arabic Transparent" w:cs="Arabic Transparent"/>
          <w:color w:val="000000"/>
          <w:sz w:val="28"/>
          <w:szCs w:val="28"/>
          <w:rtl/>
        </w:rPr>
        <w:t xml:space="preserve">) ، </w:t>
      </w:r>
      <w:proofErr w:type="spellStart"/>
      <w:r w:rsidRPr="000400E8">
        <w:rPr>
          <w:rFonts w:ascii="Arabic Transparent" w:eastAsia="Times New Roman" w:hAnsi="Arabic Transparent" w:cs="Arabic Transparent"/>
          <w:color w:val="000000"/>
          <w:sz w:val="28"/>
          <w:szCs w:val="28"/>
          <w:rtl/>
        </w:rPr>
        <w:t>فأحيا</w:t>
      </w:r>
      <w:proofErr w:type="spellEnd"/>
      <w:r w:rsidRPr="000400E8">
        <w:rPr>
          <w:rFonts w:ascii="Arabic Transparent" w:eastAsia="Times New Roman" w:hAnsi="Arabic Transparent" w:cs="Arabic Transparent"/>
          <w:color w:val="000000"/>
          <w:sz w:val="28"/>
          <w:szCs w:val="28"/>
          <w:rtl/>
        </w:rPr>
        <w:t xml:space="preserve"> علم التأويل وحدّثه وطبقه على قضايا ثقافية معاصرة. وقد انطلقت "جماعة </w:t>
      </w:r>
      <w:proofErr w:type="spellStart"/>
      <w:r w:rsidRPr="000400E8">
        <w:rPr>
          <w:rFonts w:ascii="Arabic Transparent" w:eastAsia="Times New Roman" w:hAnsi="Arabic Transparent" w:cs="Arabic Transparent"/>
          <w:color w:val="000000"/>
          <w:sz w:val="28"/>
          <w:szCs w:val="28"/>
          <w:rtl/>
        </w:rPr>
        <w:t>كونستانس</w:t>
      </w:r>
      <w:proofErr w:type="spellEnd"/>
      <w:r w:rsidRPr="000400E8">
        <w:rPr>
          <w:rFonts w:ascii="Arabic Transparent" w:eastAsia="Times New Roman" w:hAnsi="Arabic Transparent" w:cs="Arabic Transparent"/>
          <w:color w:val="000000"/>
          <w:sz w:val="28"/>
          <w:szCs w:val="28"/>
          <w:rtl/>
        </w:rPr>
        <w:t>" من علم التأويل الحديث هذا، وعملت على الاستفادة منه وتطبيقه في تفسير النصوص الأدبية. وقد تمخض عمل تلك الجماعة عن نتائج مهمة، تعدّ فتحاً أو "تحول أنموذج" في نظرية الأدب والنقد الأدبي، بات يعرف بنظرية التلقي أو "جمالية التلقي" (</w:t>
      </w:r>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Pr>
        <w:t>Rezeptionsaesthetik</w:t>
      </w:r>
      <w:proofErr w:type="spellEnd"/>
      <w:r w:rsidRPr="000400E8">
        <w:rPr>
          <w:rFonts w:ascii="Times New Roman" w:eastAsia="Times New Roman" w:hAnsi="Times New Roman" w:cs="Times New Roman"/>
          <w:color w:val="000000"/>
          <w:sz w:val="28"/>
          <w:szCs w:val="28"/>
          <w:rtl/>
        </w:rPr>
        <w:t xml:space="preserve"> </w:t>
      </w:r>
      <w:r w:rsidRPr="000400E8">
        <w:rPr>
          <w:rFonts w:ascii="Arabic Transparent" w:eastAsia="Times New Roman" w:hAnsi="Arabic Transparent" w:cs="Arabic Transparent"/>
          <w:color w:val="000000"/>
          <w:sz w:val="28"/>
          <w:szCs w:val="28"/>
          <w:rtl/>
        </w:rPr>
        <w:t xml:space="preserve">).لقد توقفت حلقة عمل "الشعرية وعلم التأويل" طويلاً أمام إشكالية التلقي، فعمقتها ووضعتها في سياقها الصحيح وفي المكان المناسب من </w:t>
      </w:r>
      <w:proofErr w:type="spellStart"/>
      <w:r w:rsidRPr="000400E8">
        <w:rPr>
          <w:rFonts w:ascii="Arabic Transparent" w:eastAsia="Times New Roman" w:hAnsi="Arabic Transparent" w:cs="Arabic Transparent"/>
          <w:color w:val="000000"/>
          <w:sz w:val="28"/>
          <w:szCs w:val="28"/>
          <w:rtl/>
        </w:rPr>
        <w:t>سيرورة</w:t>
      </w:r>
      <w:proofErr w:type="spellEnd"/>
      <w:r w:rsidRPr="000400E8">
        <w:rPr>
          <w:rFonts w:ascii="Arabic Transparent" w:eastAsia="Times New Roman" w:hAnsi="Arabic Transparent" w:cs="Arabic Transparent"/>
          <w:color w:val="000000"/>
          <w:sz w:val="28"/>
          <w:szCs w:val="28"/>
          <w:rtl/>
        </w:rPr>
        <w:t xml:space="preserve"> العمل الأدبي، تلك </w:t>
      </w:r>
      <w:proofErr w:type="spellStart"/>
      <w:r w:rsidRPr="000400E8">
        <w:rPr>
          <w:rFonts w:ascii="Arabic Transparent" w:eastAsia="Times New Roman" w:hAnsi="Arabic Transparent" w:cs="Arabic Transparent"/>
          <w:color w:val="000000"/>
          <w:sz w:val="28"/>
          <w:szCs w:val="28"/>
          <w:rtl/>
        </w:rPr>
        <w:t>السيرورة</w:t>
      </w:r>
      <w:proofErr w:type="spellEnd"/>
      <w:r w:rsidRPr="000400E8">
        <w:rPr>
          <w:rFonts w:ascii="Arabic Transparent" w:eastAsia="Times New Roman" w:hAnsi="Arabic Transparent" w:cs="Arabic Transparent"/>
          <w:color w:val="000000"/>
          <w:sz w:val="28"/>
          <w:szCs w:val="28"/>
          <w:rtl/>
        </w:rPr>
        <w:t xml:space="preserve"> التي </w:t>
      </w:r>
      <w:proofErr w:type="spellStart"/>
      <w:r w:rsidRPr="000400E8">
        <w:rPr>
          <w:rFonts w:ascii="Arabic Transparent" w:eastAsia="Times New Roman" w:hAnsi="Arabic Transparent" w:cs="Arabic Transparent"/>
          <w:color w:val="000000"/>
          <w:sz w:val="28"/>
          <w:szCs w:val="28"/>
          <w:rtl/>
        </w:rPr>
        <w:t>لاتبدأ</w:t>
      </w:r>
      <w:proofErr w:type="spellEnd"/>
      <w:r w:rsidRPr="000400E8">
        <w:rPr>
          <w:rFonts w:ascii="Arabic Transparent" w:eastAsia="Times New Roman" w:hAnsi="Arabic Transparent" w:cs="Arabic Transparent"/>
          <w:color w:val="000000"/>
          <w:sz w:val="28"/>
          <w:szCs w:val="28"/>
          <w:rtl/>
        </w:rPr>
        <w:t xml:space="preserve"> بإنتاج العمل الأدبي، بل تبدأ قبل ذلك بعمليات تلقٍ إبداعي منتج، وتنتقل بعد إنتاجه أو كتابته إلى أطراف أخرى ليس للكاتب أو المبدع أية إمكانية للتأثير أو لفرض "</w:t>
      </w:r>
      <w:proofErr w:type="spellStart"/>
      <w:r w:rsidRPr="000400E8">
        <w:rPr>
          <w:rFonts w:ascii="Arabic Transparent" w:eastAsia="Times New Roman" w:hAnsi="Arabic Transparent" w:cs="Arabic Transparent"/>
          <w:color w:val="000000"/>
          <w:sz w:val="28"/>
          <w:szCs w:val="28"/>
          <w:rtl/>
        </w:rPr>
        <w:t>قصديته</w:t>
      </w:r>
      <w:proofErr w:type="spellEnd"/>
      <w:r w:rsidRPr="000400E8">
        <w:rPr>
          <w:rFonts w:ascii="Arabic Transparent" w:eastAsia="Times New Roman" w:hAnsi="Arabic Transparent" w:cs="Arabic Transparent"/>
          <w:color w:val="000000"/>
          <w:sz w:val="28"/>
          <w:szCs w:val="28"/>
          <w:rtl/>
        </w:rPr>
        <w:t xml:space="preserve">" عليها. إنّ من يؤوّل النصّ الأدبي ويحدد مدلولاته في هذه المرحلة هو المتلقي، ليس في ضوء النصّ وحده، بل في ضوء "أفق توقعاته". وهكذا فإنّ إنتاج النصّ الأدبي ليس أكثر من </w:t>
      </w:r>
      <w:r w:rsidR="0057031F" w:rsidRPr="000400E8">
        <w:rPr>
          <w:rFonts w:ascii="Arabic Transparent" w:eastAsia="Times New Roman" w:hAnsi="Arabic Transparent" w:cs="Arabic Transparent"/>
          <w:color w:val="000000"/>
          <w:sz w:val="28"/>
          <w:szCs w:val="28"/>
          <w:rtl/>
        </w:rPr>
        <w:t>حلق</w:t>
      </w:r>
      <w:r w:rsidRPr="000400E8">
        <w:rPr>
          <w:rFonts w:ascii="Arabic Transparent" w:eastAsia="Times New Roman" w:hAnsi="Arabic Transparent" w:cs="Arabic Transparent"/>
          <w:color w:val="000000"/>
          <w:sz w:val="28"/>
          <w:szCs w:val="28"/>
          <w:rtl/>
        </w:rPr>
        <w:t xml:space="preserve">ة في </w:t>
      </w:r>
      <w:proofErr w:type="spellStart"/>
      <w:r w:rsidRPr="000400E8">
        <w:rPr>
          <w:rFonts w:ascii="Arabic Transparent" w:eastAsia="Times New Roman" w:hAnsi="Arabic Transparent" w:cs="Arabic Transparent"/>
          <w:color w:val="000000"/>
          <w:sz w:val="28"/>
          <w:szCs w:val="28"/>
          <w:rtl/>
        </w:rPr>
        <w:t>سيرورته</w:t>
      </w:r>
      <w:proofErr w:type="spellEnd"/>
      <w:r w:rsidRPr="000400E8">
        <w:rPr>
          <w:rFonts w:ascii="Arabic Transparent" w:eastAsia="Times New Roman" w:hAnsi="Arabic Transparent" w:cs="Arabic Transparent"/>
          <w:color w:val="000000"/>
          <w:sz w:val="28"/>
          <w:szCs w:val="28"/>
          <w:rtl/>
        </w:rPr>
        <w:t xml:space="preserve">، وكلّ عملية من عمليات التلقي تشكّل تجسيداً لما ينطوي عليه النصّ من معانٍ كامنةً. وباختصار شديد: في عملية التلقي يحدث انصهار بين "أفق النص" و "أفق توقعات" المتلقي، وينجم عن انصهار هذين الأفقين توسيع أفق المتلقي </w:t>
      </w:r>
      <w:proofErr w:type="spellStart"/>
      <w:r w:rsidRPr="000400E8">
        <w:rPr>
          <w:rFonts w:ascii="Arabic Transparent" w:eastAsia="Times New Roman" w:hAnsi="Arabic Transparent" w:cs="Arabic Transparent"/>
          <w:color w:val="000000"/>
          <w:sz w:val="28"/>
          <w:szCs w:val="28"/>
          <w:rtl/>
        </w:rPr>
        <w:t>وإغناؤه</w:t>
      </w:r>
      <w:proofErr w:type="spellEnd"/>
      <w:r w:rsidRPr="000400E8">
        <w:rPr>
          <w:rFonts w:ascii="Arabic Transparent" w:eastAsia="Times New Roman" w:hAnsi="Arabic Transparent" w:cs="Arabic Transparent"/>
          <w:color w:val="000000"/>
          <w:sz w:val="28"/>
          <w:szCs w:val="28"/>
          <w:rtl/>
        </w:rPr>
        <w:t xml:space="preserve">.فالتلقي ليس عملية موضوعية صرفاً يحددها النصّ الأدبي وحده، بل هو عملية لها أبعاد ذاتية تختلف من متلقٍ لآخر. في ضوء هذه النظرة ينتقل مركز الثقل في </w:t>
      </w:r>
      <w:proofErr w:type="spellStart"/>
      <w:r w:rsidRPr="000400E8">
        <w:rPr>
          <w:rFonts w:ascii="Arabic Transparent" w:eastAsia="Times New Roman" w:hAnsi="Arabic Transparent" w:cs="Arabic Transparent"/>
          <w:color w:val="000000"/>
          <w:sz w:val="28"/>
          <w:szCs w:val="28"/>
          <w:rtl/>
        </w:rPr>
        <w:t>سيرورة</w:t>
      </w:r>
      <w:proofErr w:type="spellEnd"/>
      <w:r w:rsidRPr="000400E8">
        <w:rPr>
          <w:rFonts w:ascii="Arabic Transparent" w:eastAsia="Times New Roman" w:hAnsi="Arabic Transparent" w:cs="Arabic Transparent"/>
          <w:color w:val="000000"/>
          <w:sz w:val="28"/>
          <w:szCs w:val="28"/>
          <w:rtl/>
        </w:rPr>
        <w:t xml:space="preserve"> العمل الأدبي من المنتج إلى المتلقي، مما يستدعي أن ينتقل مركز اهتمام النقد من إنتاج النصّ إلى تلقيه.</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t xml:space="preserve">تعدّ "نظرية التلقي الأدبي" تطبيقاً للمقولة الرئيسة لعلم التأويل التي تذهب إلى أنه لا يكفي لفهم النصّ أن ينظر المرء إلى النصّ وحده، بل لابدّ من أن يُفهم الفاهم أيضاً. ففهم النصّ لا يتوقف على ما ينطوي عليه ذلك النصّ من دلالات، بل يتوقف أيضاً على </w:t>
      </w:r>
      <w:proofErr w:type="spellStart"/>
      <w:r w:rsidRPr="000400E8">
        <w:rPr>
          <w:rFonts w:ascii="Times New Roman" w:eastAsia="Times New Roman" w:hAnsi="Times New Roman" w:cs="Times New Roman"/>
          <w:color w:val="000000"/>
          <w:sz w:val="28"/>
          <w:szCs w:val="28"/>
          <w:rtl/>
        </w:rPr>
        <w:t>مايدور</w:t>
      </w:r>
      <w:proofErr w:type="spellEnd"/>
      <w:r w:rsidRPr="000400E8">
        <w:rPr>
          <w:rFonts w:ascii="Times New Roman" w:eastAsia="Times New Roman" w:hAnsi="Times New Roman" w:cs="Times New Roman"/>
          <w:color w:val="000000"/>
          <w:sz w:val="28"/>
          <w:szCs w:val="28"/>
          <w:rtl/>
        </w:rPr>
        <w:t xml:space="preserve"> في الذات الفاهمة. فإذا لم نأخذ هذه الحقيقة في الحسبان فإننا لا نستطيع أن نفسّر ذلك التعدد والتنوع </w:t>
      </w:r>
      <w:proofErr w:type="spellStart"/>
      <w:r w:rsidRPr="000400E8">
        <w:rPr>
          <w:rFonts w:ascii="Times New Roman" w:eastAsia="Times New Roman" w:hAnsi="Times New Roman" w:cs="Times New Roman"/>
          <w:color w:val="000000"/>
          <w:sz w:val="28"/>
          <w:szCs w:val="28"/>
          <w:rtl/>
        </w:rPr>
        <w:t>والإختلاف</w:t>
      </w:r>
      <w:proofErr w:type="spellEnd"/>
      <w:r w:rsidRPr="000400E8">
        <w:rPr>
          <w:rFonts w:ascii="Times New Roman" w:eastAsia="Times New Roman" w:hAnsi="Times New Roman" w:cs="Times New Roman"/>
          <w:color w:val="000000"/>
          <w:sz w:val="28"/>
          <w:szCs w:val="28"/>
          <w:rtl/>
        </w:rPr>
        <w:t xml:space="preserve"> في فهم النصوص، ولماذا كانت هذه التفسيرات الكثيرة للنصّ الواحد. إنّ الاختلاف في فهم النصّ عينه هو أمر </w:t>
      </w:r>
      <w:proofErr w:type="spellStart"/>
      <w:r w:rsidRPr="000400E8">
        <w:rPr>
          <w:rFonts w:ascii="Times New Roman" w:eastAsia="Times New Roman" w:hAnsi="Times New Roman" w:cs="Times New Roman"/>
          <w:color w:val="000000"/>
          <w:sz w:val="28"/>
          <w:szCs w:val="28"/>
          <w:rtl/>
        </w:rPr>
        <w:t>لايمكن</w:t>
      </w:r>
      <w:proofErr w:type="spellEnd"/>
      <w:r w:rsidRPr="000400E8">
        <w:rPr>
          <w:rFonts w:ascii="Times New Roman" w:eastAsia="Times New Roman" w:hAnsi="Times New Roman" w:cs="Times New Roman"/>
          <w:color w:val="000000"/>
          <w:sz w:val="28"/>
          <w:szCs w:val="28"/>
          <w:rtl/>
        </w:rPr>
        <w:t xml:space="preserve"> تفسيره إلاّ بإرجاعه إلى اختلاف آفاق توقعات المتلقين.</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lastRenderedPageBreak/>
        <w:t xml:space="preserve">انطلقت نظرية التلقي الأدبي التي يعدّ الناقدان الألمانيان هانس روبرت </w:t>
      </w:r>
      <w:proofErr w:type="spellStart"/>
      <w:r w:rsidRPr="000400E8">
        <w:rPr>
          <w:rFonts w:ascii="Times New Roman" w:eastAsia="Times New Roman" w:hAnsi="Times New Roman" w:cs="Times New Roman"/>
          <w:color w:val="000000"/>
          <w:sz w:val="28"/>
          <w:szCs w:val="28"/>
          <w:rtl/>
        </w:rPr>
        <w:t>ياوس</w:t>
      </w:r>
      <w:proofErr w:type="spellEnd"/>
      <w:r w:rsidRPr="000400E8">
        <w:rPr>
          <w:rFonts w:ascii="Times New Roman" w:eastAsia="Times New Roman" w:hAnsi="Times New Roman" w:cs="Times New Roman"/>
          <w:color w:val="000000"/>
          <w:sz w:val="28"/>
          <w:szCs w:val="28"/>
          <w:rtl/>
        </w:rPr>
        <w:t xml:space="preserve"> ( </w:t>
      </w:r>
      <w:r w:rsidRPr="000400E8">
        <w:rPr>
          <w:rFonts w:ascii="Times New Roman" w:eastAsia="Times New Roman" w:hAnsi="Times New Roman" w:cs="Times New Roman"/>
          <w:color w:val="000000"/>
          <w:sz w:val="28"/>
          <w:szCs w:val="28"/>
        </w:rPr>
        <w:t xml:space="preserve">H. R. </w:t>
      </w:r>
      <w:proofErr w:type="spellStart"/>
      <w:r w:rsidRPr="000400E8">
        <w:rPr>
          <w:rFonts w:ascii="Times New Roman" w:eastAsia="Times New Roman" w:hAnsi="Times New Roman" w:cs="Times New Roman"/>
          <w:color w:val="000000"/>
          <w:sz w:val="28"/>
          <w:szCs w:val="28"/>
        </w:rPr>
        <w:t>Jauss</w:t>
      </w:r>
      <w:proofErr w:type="spellEnd"/>
      <w:r w:rsidRPr="000400E8">
        <w:rPr>
          <w:rFonts w:ascii="Times New Roman" w:eastAsia="Times New Roman" w:hAnsi="Times New Roman" w:cs="Times New Roman"/>
          <w:color w:val="000000"/>
          <w:sz w:val="28"/>
          <w:szCs w:val="28"/>
          <w:rtl/>
        </w:rPr>
        <w:t xml:space="preserve"> )   </w:t>
      </w:r>
      <w:proofErr w:type="spellStart"/>
      <w:r w:rsidRPr="000400E8">
        <w:rPr>
          <w:rFonts w:ascii="Times New Roman" w:eastAsia="Times New Roman" w:hAnsi="Times New Roman" w:cs="Times New Roman"/>
          <w:color w:val="000000"/>
          <w:sz w:val="28"/>
          <w:szCs w:val="28"/>
          <w:rtl/>
        </w:rPr>
        <w:t>وفولفغانغ</w:t>
      </w:r>
      <w:proofErr w:type="spellEnd"/>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tl/>
        </w:rPr>
        <w:t>إيزر</w:t>
      </w:r>
      <w:proofErr w:type="spellEnd"/>
      <w:r w:rsidRPr="000400E8">
        <w:rPr>
          <w:rFonts w:ascii="Times New Roman" w:eastAsia="Times New Roman" w:hAnsi="Times New Roman" w:cs="Times New Roman"/>
          <w:color w:val="000000"/>
          <w:sz w:val="28"/>
          <w:szCs w:val="28"/>
          <w:rtl/>
        </w:rPr>
        <w:t xml:space="preserve"> ( </w:t>
      </w:r>
      <w:r w:rsidRPr="000400E8">
        <w:rPr>
          <w:rFonts w:ascii="Times New Roman" w:eastAsia="Times New Roman" w:hAnsi="Times New Roman" w:cs="Times New Roman"/>
          <w:color w:val="000000"/>
          <w:sz w:val="28"/>
          <w:szCs w:val="28"/>
        </w:rPr>
        <w:t>W</w:t>
      </w:r>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Pr>
        <w:t>Iser</w:t>
      </w:r>
      <w:proofErr w:type="spellEnd"/>
      <w:r w:rsidRPr="000400E8">
        <w:rPr>
          <w:rFonts w:ascii="Times New Roman" w:eastAsia="Times New Roman" w:hAnsi="Times New Roman" w:cs="Times New Roman"/>
          <w:color w:val="000000"/>
          <w:sz w:val="28"/>
          <w:szCs w:val="28"/>
          <w:rtl/>
        </w:rPr>
        <w:t xml:space="preserve"> )   أبرز ممثليها، من علم التأويل الحديث لتطور "علم تأويل أدبي" ( </w:t>
      </w:r>
      <w:proofErr w:type="spellStart"/>
      <w:r w:rsidRPr="000400E8">
        <w:rPr>
          <w:rFonts w:ascii="Times New Roman" w:eastAsia="Times New Roman" w:hAnsi="Times New Roman" w:cs="Times New Roman"/>
          <w:color w:val="000000"/>
          <w:sz w:val="28"/>
          <w:szCs w:val="28"/>
        </w:rPr>
        <w:t>Literarische</w:t>
      </w:r>
      <w:proofErr w:type="spellEnd"/>
      <w:r w:rsidRPr="000400E8">
        <w:rPr>
          <w:rFonts w:ascii="Times New Roman" w:eastAsia="Times New Roman" w:hAnsi="Times New Roman" w:cs="Times New Roman"/>
          <w:color w:val="000000"/>
          <w:sz w:val="28"/>
          <w:szCs w:val="28"/>
        </w:rPr>
        <w:t xml:space="preserve"> </w:t>
      </w:r>
      <w:proofErr w:type="spellStart"/>
      <w:r w:rsidRPr="000400E8">
        <w:rPr>
          <w:rFonts w:ascii="Times New Roman" w:eastAsia="Times New Roman" w:hAnsi="Times New Roman" w:cs="Times New Roman"/>
          <w:color w:val="000000"/>
          <w:sz w:val="28"/>
          <w:szCs w:val="28"/>
        </w:rPr>
        <w:t>Hermeneutik</w:t>
      </w:r>
      <w:proofErr w:type="spellEnd"/>
      <w:r w:rsidRPr="000400E8">
        <w:rPr>
          <w:rFonts w:ascii="Times New Roman" w:eastAsia="Times New Roman" w:hAnsi="Times New Roman" w:cs="Times New Roman"/>
          <w:color w:val="000000"/>
          <w:sz w:val="28"/>
          <w:szCs w:val="28"/>
          <w:rtl/>
        </w:rPr>
        <w:t xml:space="preserve"> )   يتجاوز "نظريات القراءة" التي انتشرت في النقد الأدبي </w:t>
      </w:r>
      <w:proofErr w:type="spellStart"/>
      <w:r w:rsidRPr="000400E8">
        <w:rPr>
          <w:rFonts w:ascii="Times New Roman" w:eastAsia="Times New Roman" w:hAnsi="Times New Roman" w:cs="Times New Roman"/>
          <w:color w:val="000000"/>
          <w:sz w:val="28"/>
          <w:szCs w:val="28"/>
          <w:rtl/>
        </w:rPr>
        <w:t>الأنجلو</w:t>
      </w:r>
      <w:proofErr w:type="spellEnd"/>
      <w:r w:rsidRPr="000400E8">
        <w:rPr>
          <w:rFonts w:ascii="Times New Roman" w:eastAsia="Times New Roman" w:hAnsi="Times New Roman" w:cs="Times New Roman"/>
          <w:color w:val="000000"/>
          <w:sz w:val="28"/>
          <w:szCs w:val="28"/>
          <w:rtl/>
        </w:rPr>
        <w:t xml:space="preserve"> أمريكي، بل ليتجاوز كلّ </w:t>
      </w:r>
      <w:proofErr w:type="spellStart"/>
      <w:r w:rsidRPr="000400E8">
        <w:rPr>
          <w:rFonts w:ascii="Times New Roman" w:eastAsia="Times New Roman" w:hAnsi="Times New Roman" w:cs="Times New Roman"/>
          <w:color w:val="000000"/>
          <w:sz w:val="28"/>
          <w:szCs w:val="28"/>
          <w:rtl/>
        </w:rPr>
        <w:t>ماقيل</w:t>
      </w:r>
      <w:proofErr w:type="spellEnd"/>
      <w:r w:rsidRPr="000400E8">
        <w:rPr>
          <w:rFonts w:ascii="Times New Roman" w:eastAsia="Times New Roman" w:hAnsi="Times New Roman" w:cs="Times New Roman"/>
          <w:color w:val="000000"/>
          <w:sz w:val="28"/>
          <w:szCs w:val="28"/>
          <w:rtl/>
        </w:rPr>
        <w:t xml:space="preserve"> إلى الآن حول مس</w:t>
      </w:r>
      <w:r w:rsidR="0057031F" w:rsidRPr="000400E8">
        <w:rPr>
          <w:rFonts w:ascii="Times New Roman" w:eastAsia="Times New Roman" w:hAnsi="Times New Roman" w:cs="Times New Roman"/>
          <w:color w:val="000000"/>
          <w:sz w:val="28"/>
          <w:szCs w:val="28"/>
          <w:rtl/>
        </w:rPr>
        <w:t>ألة التلقي الأدبي. سرعان ما</w:t>
      </w:r>
      <w:r w:rsidR="0057031F" w:rsidRPr="000400E8">
        <w:rPr>
          <w:rFonts w:ascii="Times New Roman" w:eastAsia="Times New Roman" w:hAnsi="Times New Roman" w:cs="Times New Roman" w:hint="cs"/>
          <w:color w:val="000000"/>
          <w:sz w:val="28"/>
          <w:szCs w:val="28"/>
          <w:rtl/>
        </w:rPr>
        <w:t xml:space="preserve"> </w:t>
      </w:r>
      <w:r w:rsidR="0057031F" w:rsidRPr="000400E8">
        <w:rPr>
          <w:rFonts w:ascii="Times New Roman" w:eastAsia="Times New Roman" w:hAnsi="Times New Roman" w:cs="Times New Roman"/>
          <w:color w:val="000000"/>
          <w:sz w:val="28"/>
          <w:szCs w:val="28"/>
          <w:rtl/>
        </w:rPr>
        <w:t>انتش</w:t>
      </w:r>
      <w:r w:rsidRPr="000400E8">
        <w:rPr>
          <w:rFonts w:ascii="Times New Roman" w:eastAsia="Times New Roman" w:hAnsi="Times New Roman" w:cs="Times New Roman"/>
          <w:color w:val="000000"/>
          <w:sz w:val="28"/>
          <w:szCs w:val="28"/>
          <w:rtl/>
        </w:rPr>
        <w:t xml:space="preserve">رت "نظرية التلقي الأدبي" التي طورها </w:t>
      </w:r>
      <w:proofErr w:type="spellStart"/>
      <w:r w:rsidRPr="000400E8">
        <w:rPr>
          <w:rFonts w:ascii="Times New Roman" w:eastAsia="Times New Roman" w:hAnsi="Times New Roman" w:cs="Times New Roman"/>
          <w:color w:val="000000"/>
          <w:sz w:val="28"/>
          <w:szCs w:val="28"/>
          <w:rtl/>
        </w:rPr>
        <w:t>ياوس</w:t>
      </w:r>
      <w:proofErr w:type="spellEnd"/>
      <w:r w:rsidRPr="000400E8">
        <w:rPr>
          <w:rFonts w:ascii="Times New Roman" w:eastAsia="Times New Roman" w:hAnsi="Times New Roman" w:cs="Times New Roman"/>
          <w:color w:val="000000"/>
          <w:sz w:val="28"/>
          <w:szCs w:val="28"/>
          <w:rtl/>
        </w:rPr>
        <w:t xml:space="preserve"> </w:t>
      </w:r>
      <w:proofErr w:type="spellStart"/>
      <w:r w:rsidRPr="000400E8">
        <w:rPr>
          <w:rFonts w:ascii="Times New Roman" w:eastAsia="Times New Roman" w:hAnsi="Times New Roman" w:cs="Times New Roman"/>
          <w:color w:val="000000"/>
          <w:sz w:val="28"/>
          <w:szCs w:val="28"/>
          <w:rtl/>
        </w:rPr>
        <w:t>وايزر</w:t>
      </w:r>
      <w:proofErr w:type="spellEnd"/>
      <w:r w:rsidRPr="000400E8">
        <w:rPr>
          <w:rFonts w:ascii="Times New Roman" w:eastAsia="Times New Roman" w:hAnsi="Times New Roman" w:cs="Times New Roman"/>
          <w:color w:val="000000"/>
          <w:sz w:val="28"/>
          <w:szCs w:val="28"/>
          <w:rtl/>
        </w:rPr>
        <w:t xml:space="preserve"> خارج ألمانيا، وذلك بعد أن ترجمت مؤلفاتهما إلى اللغات الأجنبية الرئيسة، فتحولت تلك النظرية إلى تيار نقدي عالمي، له أنصار وتابعون في مختلف البلدان. لقد غيّر ذلك الاتجاه النقدي الكثير من المفاهيم والتصورات المتعلقة بالأدب، وأثّر تأثيراً عميقاً في الدراسات الأدبية كلها. ومن الدراسات التي تأثرت </w:t>
      </w:r>
      <w:proofErr w:type="spellStart"/>
      <w:r w:rsidRPr="000400E8">
        <w:rPr>
          <w:rFonts w:ascii="Times New Roman" w:eastAsia="Times New Roman" w:hAnsi="Times New Roman" w:cs="Times New Roman"/>
          <w:color w:val="000000"/>
          <w:sz w:val="28"/>
          <w:szCs w:val="28"/>
          <w:rtl/>
        </w:rPr>
        <w:t>به</w:t>
      </w:r>
      <w:proofErr w:type="spellEnd"/>
      <w:r w:rsidRPr="000400E8">
        <w:rPr>
          <w:rFonts w:ascii="Times New Roman" w:eastAsia="Times New Roman" w:hAnsi="Times New Roman" w:cs="Times New Roman"/>
          <w:color w:val="000000"/>
          <w:sz w:val="28"/>
          <w:szCs w:val="28"/>
          <w:rtl/>
        </w:rPr>
        <w:t xml:space="preserve"> وتفاعلت معه بعمق الأدب المقارن. فما طبيعة ذلك التأثر وما نتائجه؟</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t xml:space="preserve">إنّ أوّل جانب من جوانب الأدب المقارن التي تأثرت بنظرية التلقي هو مفهوم التأثير ودراساته. فالتأثير لابدّ أن </w:t>
      </w:r>
      <w:r w:rsidR="0057031F" w:rsidRPr="000400E8">
        <w:rPr>
          <w:rFonts w:ascii="Times New Roman" w:eastAsia="Times New Roman" w:hAnsi="Times New Roman" w:cs="Times New Roman"/>
          <w:color w:val="000000"/>
          <w:sz w:val="28"/>
          <w:szCs w:val="28"/>
          <w:rtl/>
        </w:rPr>
        <w:t>يسبقه تلقٍّ، وإلاّ فإنّ ذلك الت</w:t>
      </w:r>
      <w:r w:rsidRPr="000400E8">
        <w:rPr>
          <w:rFonts w:ascii="Times New Roman" w:eastAsia="Times New Roman" w:hAnsi="Times New Roman" w:cs="Times New Roman"/>
          <w:color w:val="000000"/>
          <w:sz w:val="28"/>
          <w:szCs w:val="28"/>
          <w:rtl/>
        </w:rPr>
        <w:t>أثير لا</w:t>
      </w:r>
      <w:r w:rsidR="0057031F" w:rsidRPr="000400E8">
        <w:rPr>
          <w:rFonts w:ascii="Times New Roman" w:eastAsia="Times New Roman" w:hAnsi="Times New Roman" w:cs="Times New Roman" w:hint="cs"/>
          <w:color w:val="000000"/>
          <w:sz w:val="28"/>
          <w:szCs w:val="28"/>
          <w:rtl/>
        </w:rPr>
        <w:t xml:space="preserve"> </w:t>
      </w:r>
      <w:r w:rsidRPr="000400E8">
        <w:rPr>
          <w:rFonts w:ascii="Times New Roman" w:eastAsia="Times New Roman" w:hAnsi="Times New Roman" w:cs="Times New Roman"/>
          <w:color w:val="000000"/>
          <w:sz w:val="28"/>
          <w:szCs w:val="28"/>
          <w:rtl/>
        </w:rPr>
        <w:t>يتمّ. والتلقي عملية إيجابية تتمّ وفقاً لحاجات المتلقي وبمبادرة منه وفي ضوء أفق توقعاته. أمّا مفهوم التأثير الذي لا</w:t>
      </w:r>
      <w:r w:rsidR="0057031F" w:rsidRPr="000400E8">
        <w:rPr>
          <w:rFonts w:ascii="Times New Roman" w:eastAsia="Times New Roman" w:hAnsi="Times New Roman" w:cs="Times New Roman" w:hint="cs"/>
          <w:color w:val="000000"/>
          <w:sz w:val="28"/>
          <w:szCs w:val="28"/>
          <w:rtl/>
        </w:rPr>
        <w:t xml:space="preserve"> </w:t>
      </w:r>
      <w:r w:rsidRPr="000400E8">
        <w:rPr>
          <w:rFonts w:ascii="Times New Roman" w:eastAsia="Times New Roman" w:hAnsi="Times New Roman" w:cs="Times New Roman"/>
          <w:color w:val="000000"/>
          <w:sz w:val="28"/>
          <w:szCs w:val="28"/>
          <w:rtl/>
        </w:rPr>
        <w:t>يرتبط بالتلقي بل يُسقِط دوره فهو يحوّل الطرف المتأثر إلى طرف سلبي، وينسب العناصر الإيجابية كلها إلى الطرف المؤثّر، ناهيك عن استحالة حدوث تأثير وتأثر بمعز ل عن حدوث التلقي. فالتلقي حلقة سابقة للتأثير والتأثر، وهي ليست حلقة ثانوية بل حلقة أساسية يكون فيها المتلقي طرفاً فاعلاً وإيجابياً وديناميكياً. ولعل المقتل النظري لمفهوم "التأثر" القديم، الذي اعتمدته المدرسة الفرنسية التقليدية في الأدب المقارن، يكمن في أنّ ذلك المفهوم قد أغفل التلقي وما ينطوي عليه من أبعاد جوهرية، فتحوّل الطرف المتأثر إلى طرف سلبي يتعرّض للتأثير، وكأنّ لا</w:t>
      </w:r>
      <w:r w:rsidR="0057031F" w:rsidRPr="000400E8">
        <w:rPr>
          <w:rFonts w:ascii="Times New Roman" w:eastAsia="Times New Roman" w:hAnsi="Times New Roman" w:cs="Times New Roman" w:hint="cs"/>
          <w:color w:val="000000"/>
          <w:sz w:val="28"/>
          <w:szCs w:val="28"/>
          <w:rtl/>
        </w:rPr>
        <w:t xml:space="preserve"> </w:t>
      </w:r>
      <w:r w:rsidRPr="000400E8">
        <w:rPr>
          <w:rFonts w:ascii="Times New Roman" w:eastAsia="Times New Roman" w:hAnsi="Times New Roman" w:cs="Times New Roman"/>
          <w:color w:val="000000"/>
          <w:sz w:val="28"/>
          <w:szCs w:val="28"/>
          <w:rtl/>
        </w:rPr>
        <w:t>حول له ولا قوة. أمّا نظرية التلقي فقد ربطت التأثير بالتلقي، وجعلت من التلقي شرطاً لأيّ تأثير. صحيح أنها لم تستغنِ عن مفهوم "التأثير"، ولكنها وضعته في سياق جديد وأعادت صياغته بصورة جذرية.</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t xml:space="preserve">ميزت نظرية التلقي بين أشكال مختلفة من التلقي. فمن التلقي ما هو قرّائي، يمارسه القارئ العادي الذي يتلقى العمل الأدبي، فيتفاعل معه ويستمتع </w:t>
      </w:r>
      <w:proofErr w:type="spellStart"/>
      <w:r w:rsidRPr="000400E8">
        <w:rPr>
          <w:rFonts w:ascii="Times New Roman" w:eastAsia="Times New Roman" w:hAnsi="Times New Roman" w:cs="Times New Roman"/>
          <w:color w:val="000000"/>
          <w:sz w:val="28"/>
          <w:szCs w:val="28"/>
          <w:rtl/>
        </w:rPr>
        <w:t>به</w:t>
      </w:r>
      <w:proofErr w:type="spellEnd"/>
      <w:r w:rsidRPr="000400E8">
        <w:rPr>
          <w:rFonts w:ascii="Times New Roman" w:eastAsia="Times New Roman" w:hAnsi="Times New Roman" w:cs="Times New Roman"/>
          <w:color w:val="000000"/>
          <w:sz w:val="28"/>
          <w:szCs w:val="28"/>
          <w:rtl/>
        </w:rPr>
        <w:t xml:space="preserve"> جمالياً، ويتسع أفقه نتيجة للتلقي الذي قام </w:t>
      </w:r>
      <w:proofErr w:type="spellStart"/>
      <w:r w:rsidRPr="000400E8">
        <w:rPr>
          <w:rFonts w:ascii="Times New Roman" w:eastAsia="Times New Roman" w:hAnsi="Times New Roman" w:cs="Times New Roman"/>
          <w:color w:val="000000"/>
          <w:sz w:val="28"/>
          <w:szCs w:val="28"/>
          <w:rtl/>
        </w:rPr>
        <w:t>به</w:t>
      </w:r>
      <w:proofErr w:type="spellEnd"/>
      <w:r w:rsidRPr="000400E8">
        <w:rPr>
          <w:rFonts w:ascii="Times New Roman" w:eastAsia="Times New Roman" w:hAnsi="Times New Roman" w:cs="Times New Roman"/>
          <w:color w:val="000000"/>
          <w:sz w:val="28"/>
          <w:szCs w:val="28"/>
          <w:rtl/>
        </w:rPr>
        <w:t>، وتنتهي الأمور عند هذا الحدّ. إنّ هذا النوع من ا</w:t>
      </w:r>
      <w:r w:rsidR="0057031F" w:rsidRPr="000400E8">
        <w:rPr>
          <w:rFonts w:ascii="Times New Roman" w:eastAsia="Times New Roman" w:hAnsi="Times New Roman" w:cs="Times New Roman"/>
          <w:color w:val="000000"/>
          <w:sz w:val="28"/>
          <w:szCs w:val="28"/>
          <w:rtl/>
        </w:rPr>
        <w:t>لتلقي لا يعني الأدب المقارن كثي</w:t>
      </w:r>
      <w:r w:rsidRPr="000400E8">
        <w:rPr>
          <w:rFonts w:ascii="Times New Roman" w:eastAsia="Times New Roman" w:hAnsi="Times New Roman" w:cs="Times New Roman"/>
          <w:color w:val="000000"/>
          <w:sz w:val="28"/>
          <w:szCs w:val="28"/>
          <w:rtl/>
        </w:rPr>
        <w:t xml:space="preserve">راً، بقدر ما يعني دراسات التلقي الميدانية ( </w:t>
      </w:r>
      <w:proofErr w:type="spellStart"/>
      <w:r w:rsidRPr="000400E8">
        <w:rPr>
          <w:rFonts w:ascii="Times New Roman" w:eastAsia="Times New Roman" w:hAnsi="Times New Roman" w:cs="Times New Roman"/>
          <w:color w:val="000000"/>
          <w:sz w:val="28"/>
          <w:szCs w:val="28"/>
        </w:rPr>
        <w:t>Empirische</w:t>
      </w:r>
      <w:proofErr w:type="spellEnd"/>
      <w:r w:rsidRPr="000400E8">
        <w:rPr>
          <w:rFonts w:ascii="Times New Roman" w:eastAsia="Times New Roman" w:hAnsi="Times New Roman" w:cs="Times New Roman"/>
          <w:color w:val="000000"/>
          <w:sz w:val="28"/>
          <w:szCs w:val="28"/>
        </w:rPr>
        <w:t xml:space="preserve"> </w:t>
      </w:r>
      <w:proofErr w:type="spellStart"/>
      <w:r w:rsidRPr="000400E8">
        <w:rPr>
          <w:rFonts w:ascii="Times New Roman" w:eastAsia="Times New Roman" w:hAnsi="Times New Roman" w:cs="Times New Roman"/>
          <w:color w:val="000000"/>
          <w:sz w:val="28"/>
          <w:szCs w:val="28"/>
        </w:rPr>
        <w:t>Rezeption</w:t>
      </w:r>
      <w:proofErr w:type="spellEnd"/>
      <w:r w:rsidRPr="000400E8">
        <w:rPr>
          <w:rFonts w:ascii="Times New Roman" w:eastAsia="Times New Roman" w:hAnsi="Times New Roman" w:cs="Times New Roman"/>
          <w:color w:val="000000"/>
          <w:sz w:val="28"/>
          <w:szCs w:val="28"/>
          <w:rtl/>
        </w:rPr>
        <w:t xml:space="preserve"> )   التي تستقصي انتشار الكتب الأدبية وأذواق الجمهور واتجاهات القراء. أمّا النوع الثاني من التلقي، وهو النوع الأهمّ بالنسبة للأدب المقارن، فهو التلقي المنتج أو الإبداعي، الذي يمارسه الأدباء. فهم لا يتلقون الأعمال الأدبية لمجرد أن يستمتعوا </w:t>
      </w:r>
      <w:proofErr w:type="spellStart"/>
      <w:r w:rsidRPr="000400E8">
        <w:rPr>
          <w:rFonts w:ascii="Times New Roman" w:eastAsia="Times New Roman" w:hAnsi="Times New Roman" w:cs="Times New Roman"/>
          <w:color w:val="000000"/>
          <w:sz w:val="28"/>
          <w:szCs w:val="28"/>
          <w:rtl/>
        </w:rPr>
        <w:t>بها</w:t>
      </w:r>
      <w:proofErr w:type="spellEnd"/>
      <w:r w:rsidRPr="000400E8">
        <w:rPr>
          <w:rFonts w:ascii="Times New Roman" w:eastAsia="Times New Roman" w:hAnsi="Times New Roman" w:cs="Times New Roman"/>
          <w:color w:val="000000"/>
          <w:sz w:val="28"/>
          <w:szCs w:val="28"/>
          <w:rtl/>
        </w:rPr>
        <w:t xml:space="preserve"> ويقوموا بتجاربهم الجمالية، بل يتلقونها </w:t>
      </w:r>
      <w:proofErr w:type="spellStart"/>
      <w:r w:rsidRPr="000400E8">
        <w:rPr>
          <w:rFonts w:ascii="Times New Roman" w:eastAsia="Times New Roman" w:hAnsi="Times New Roman" w:cs="Times New Roman"/>
          <w:color w:val="000000"/>
          <w:sz w:val="28"/>
          <w:szCs w:val="28"/>
          <w:rtl/>
        </w:rPr>
        <w:t>للإستفادة</w:t>
      </w:r>
      <w:proofErr w:type="spellEnd"/>
      <w:r w:rsidRPr="000400E8">
        <w:rPr>
          <w:rFonts w:ascii="Times New Roman" w:eastAsia="Times New Roman" w:hAnsi="Times New Roman" w:cs="Times New Roman"/>
          <w:color w:val="000000"/>
          <w:sz w:val="28"/>
          <w:szCs w:val="28"/>
          <w:rtl/>
        </w:rPr>
        <w:t xml:space="preserve"> منها إبداعياً وإنتاجياً، إن لناحية الشكل أو لناحية المضمون. إنّ تلقياً كهذا يؤدي إلى تطوير الإبداع الأدبي </w:t>
      </w:r>
      <w:r w:rsidRPr="000400E8">
        <w:rPr>
          <w:rFonts w:ascii="Times New Roman" w:eastAsia="Times New Roman" w:hAnsi="Times New Roman" w:cs="Times New Roman"/>
          <w:color w:val="000000"/>
          <w:sz w:val="28"/>
          <w:szCs w:val="28"/>
          <w:rtl/>
        </w:rPr>
        <w:lastRenderedPageBreak/>
        <w:t>وتجديده، وهو النوع الذي كان الأدب المقارن التقليدي يسميه تأثيراً. أكلّ ما في الأمر إذن هو استبدال مصطلح قديم هو مصطلح "التأثير"، بمصطلح جديد هو "التلقي المنتج الإبداعي"؟</w:t>
      </w:r>
    </w:p>
    <w:p w:rsidR="003F3381" w:rsidRPr="000400E8" w:rsidRDefault="003F3381" w:rsidP="003F3381">
      <w:pPr>
        <w:widowControl w:val="0"/>
        <w:spacing w:before="60" w:after="0" w:line="360" w:lineRule="auto"/>
        <w:ind w:firstLine="425"/>
        <w:jc w:val="both"/>
        <w:rPr>
          <w:rFonts w:ascii="Times New Roman" w:eastAsia="Times New Roman" w:hAnsi="Times New Roman" w:cs="Times New Roman"/>
          <w:color w:val="CC0099"/>
          <w:sz w:val="28"/>
          <w:szCs w:val="28"/>
          <w:rtl/>
        </w:rPr>
      </w:pPr>
      <w:r w:rsidRPr="000400E8">
        <w:rPr>
          <w:rFonts w:ascii="Times New Roman" w:eastAsia="Times New Roman" w:hAnsi="Times New Roman" w:cs="Times New Roman"/>
          <w:color w:val="000000"/>
          <w:sz w:val="28"/>
          <w:szCs w:val="28"/>
          <w:rtl/>
        </w:rPr>
        <w:t>من المؤكد أنّ المسألة ليست مسألة استبدال مصطلح بآخر، فالفرق بي</w:t>
      </w:r>
      <w:r w:rsidR="0057031F" w:rsidRPr="000400E8">
        <w:rPr>
          <w:rFonts w:ascii="Times New Roman" w:eastAsia="Times New Roman" w:hAnsi="Times New Roman" w:cs="Times New Roman"/>
          <w:color w:val="000000"/>
          <w:sz w:val="28"/>
          <w:szCs w:val="28"/>
          <w:rtl/>
        </w:rPr>
        <w:t>ن المفهومين فرق جوهري. إنّ مفهو</w:t>
      </w:r>
      <w:r w:rsidRPr="000400E8">
        <w:rPr>
          <w:rFonts w:ascii="Times New Roman" w:eastAsia="Times New Roman" w:hAnsi="Times New Roman" w:cs="Times New Roman"/>
          <w:color w:val="000000"/>
          <w:sz w:val="28"/>
          <w:szCs w:val="28"/>
          <w:rtl/>
        </w:rPr>
        <w:t>م "التلقي الإبداعي" يعني أنّ المتلقي هو محور هذا النشاط وذاته، وهو يتلقى   إبداعياً بمبادرة منه، ووفقاً لحاجاته ومتطلباته وأفقه. أمّا مفهوم "التأثير" فهو ينطوي على معانٍ ومضامين مغايرة تماماً لمعاني التلقي الإبداعي ومضامينه. فهو يجعل من الطرف المتأثر طرفاً سلبياً منفعلاً، وينسب الدور الإيجابي كلّه إلى الطرف المؤثّر. ولذا فإنّ مفهوم "التلقي الإبداعي" هو المفهوم النظري الأكثر ملائمة للتعبير عما كان يسمى "تأثيراً"، وهو المفهوم الذي سدّ كل الثغرات النظرية التي ينطوي عليها مفهوم "التأثير". لذلك سارع كثير من علماء الأدب المقارن إلى تبنيه، وقاموا انطلاقاً منه بتطوير منهجية مناسبة لدراسة تلقي الآداب إبداعياً خارج حدودها ولغاتها القومية. لقد كثرت في الفترة الأخيرة الدراسات المقارنة التي تتناول تلقي عمل أدبي أو أعمال أديب ما، أو تيار أدبي، أو اتجاه فكري، في الآداب والثقافات الأجنبية، بعيداً عن الحساسيات والسلبيات التي تنطوي عليها دراسات التأثير والتأثر التقليدية. وهكذا تحولت دراسات "التلقي الإبداعي" إلى ميدان خصب من ميادين الدراسات الأدبية المقارنة.</w:t>
      </w:r>
    </w:p>
    <w:p w:rsidR="003F3381" w:rsidRPr="000400E8" w:rsidRDefault="003F3381" w:rsidP="003F3381">
      <w:pPr>
        <w:widowControl w:val="0"/>
        <w:spacing w:before="60" w:after="0" w:line="360" w:lineRule="auto"/>
        <w:ind w:firstLine="425"/>
        <w:jc w:val="both"/>
        <w:rPr>
          <w:rFonts w:ascii="Arabic Transparent" w:eastAsia="Times New Roman" w:hAnsi="Arabic Transparent" w:cs="Arabic Transparent"/>
          <w:color w:val="CC0099"/>
          <w:sz w:val="28"/>
          <w:szCs w:val="28"/>
          <w:rtl/>
        </w:rPr>
      </w:pPr>
      <w:r w:rsidRPr="000400E8">
        <w:rPr>
          <w:rFonts w:ascii="Arabic Transparent" w:eastAsia="Times New Roman" w:hAnsi="Arabic Transparent" w:cs="Arabic Transparent"/>
          <w:color w:val="000000"/>
          <w:sz w:val="28"/>
          <w:szCs w:val="28"/>
          <w:rtl/>
        </w:rPr>
        <w:t xml:space="preserve">ومن أشكال التلقي التي أثارت اهتمام المقارنين "التلقي النقدي"، والمقصود </w:t>
      </w:r>
      <w:proofErr w:type="spellStart"/>
      <w:r w:rsidRPr="000400E8">
        <w:rPr>
          <w:rFonts w:ascii="Arabic Transparent" w:eastAsia="Times New Roman" w:hAnsi="Arabic Transparent" w:cs="Arabic Transparent"/>
          <w:color w:val="000000"/>
          <w:sz w:val="28"/>
          <w:szCs w:val="28"/>
          <w:rtl/>
        </w:rPr>
        <w:t>به</w:t>
      </w:r>
      <w:proofErr w:type="spellEnd"/>
      <w:r w:rsidRPr="000400E8">
        <w:rPr>
          <w:rFonts w:ascii="Arabic Transparent" w:eastAsia="Times New Roman" w:hAnsi="Arabic Transparent" w:cs="Arabic Transparent"/>
          <w:color w:val="000000"/>
          <w:sz w:val="28"/>
          <w:szCs w:val="28"/>
          <w:rtl/>
        </w:rPr>
        <w:t xml:space="preserve"> ما يمارسه النقّاد من نشاطات تفسيرية وتأويلية للأعمال الأدبية الأجنبية. فالناقد كالمبدع والمتلقي العادي، متلقٍ، ولكنه متلقٍ من نوع خاصّ. إنه لا يتلقى العمل الأدبي بغرض الاستمتاع </w:t>
      </w:r>
      <w:proofErr w:type="spellStart"/>
      <w:r w:rsidRPr="000400E8">
        <w:rPr>
          <w:rFonts w:ascii="Arabic Transparent" w:eastAsia="Times New Roman" w:hAnsi="Arabic Transparent" w:cs="Arabic Transparent"/>
          <w:color w:val="000000"/>
          <w:sz w:val="28"/>
          <w:szCs w:val="28"/>
          <w:rtl/>
        </w:rPr>
        <w:t>به</w:t>
      </w:r>
      <w:proofErr w:type="spellEnd"/>
      <w:r w:rsidRPr="000400E8">
        <w:rPr>
          <w:rFonts w:ascii="Arabic Transparent" w:eastAsia="Times New Roman" w:hAnsi="Arabic Transparent" w:cs="Arabic Transparent"/>
          <w:color w:val="000000"/>
          <w:sz w:val="28"/>
          <w:szCs w:val="28"/>
          <w:rtl/>
        </w:rPr>
        <w:t>، ولا بغرض الاستفادة منه إنتاجياً، بل يتلقاه ليقوم بعد ذلك بشرحه وتفسيره وتقديمه لمتلقين آخرين. إنّ نشاطه هو في نهاية المطاف نشاط توسيطي، يتمثل في استيعاب العمل الأدبي وشرحه وتفسيره. ولا يقتصر هذا النوع من النشاط النقدي على أعمال من الأدب القومي، بل يتعداها إلى توسيط أعمال أدبية أجنبية بصور مختلفة. ولذلك كان هذا النوع من التلقي موضع اهتمام الأدب المقارن. فمن المهمّ أن يعرف المرء كيف يُستقبل العمل الأدبي نقدياً خارج مجتمعه وثقافته الأصليين. وعند دراسة هذه المسألة فإنه يفاجأ بالفرق الكبير بين تلقي العمل الأدبي نقدياً، أي شرحه وتفسيره، داخل ثقافته الأصلية وبين تلقيه نقدياً، أي فهمه، خ</w:t>
      </w:r>
      <w:r w:rsidR="0057031F" w:rsidRPr="000400E8">
        <w:rPr>
          <w:rFonts w:ascii="Arabic Transparent" w:eastAsia="Times New Roman" w:hAnsi="Arabic Transparent" w:cs="Arabic Transparent"/>
          <w:color w:val="000000"/>
          <w:sz w:val="28"/>
          <w:szCs w:val="28"/>
          <w:rtl/>
        </w:rPr>
        <w:t>ارج تلك الثقافة. تقدم نظرية الت</w:t>
      </w:r>
      <w:r w:rsidRPr="000400E8">
        <w:rPr>
          <w:rFonts w:ascii="Arabic Transparent" w:eastAsia="Times New Roman" w:hAnsi="Arabic Transparent" w:cs="Arabic Transparent"/>
          <w:color w:val="000000"/>
          <w:sz w:val="28"/>
          <w:szCs w:val="28"/>
          <w:rtl/>
        </w:rPr>
        <w:t xml:space="preserve">لقي تفسيراً مقنعاً لهذه الظاهرة. فتلقي العمل الأدبي خارج مجتمعه وثقافته الأصليين يخضع لعوامل واعتبارات نابعة من الطرف المتلقي وأفق توقعاته، وهو أفق يختلف كثيراً عن أفق التوقعات السائد في المجتمع الذي ينتمي إليه العمل الأدبي في الأصل. ولعل أوضح مثال على ذلك هو النقاش الذي شهده النقد الأدبي العربي حول الأديب التشيكي/ الألماني </w:t>
      </w:r>
      <w:proofErr w:type="spellStart"/>
      <w:r w:rsidRPr="000400E8">
        <w:rPr>
          <w:rFonts w:ascii="Arabic Transparent" w:eastAsia="Times New Roman" w:hAnsi="Arabic Transparent" w:cs="Arabic Transparent"/>
          <w:color w:val="000000"/>
          <w:sz w:val="28"/>
          <w:szCs w:val="28"/>
          <w:rtl/>
        </w:rPr>
        <w:t>فرانز</w:t>
      </w:r>
      <w:proofErr w:type="spellEnd"/>
      <w:r w:rsidRPr="000400E8">
        <w:rPr>
          <w:rFonts w:ascii="Arabic Transparent" w:eastAsia="Times New Roman" w:hAnsi="Arabic Transparent" w:cs="Arabic Transparent"/>
          <w:color w:val="000000"/>
          <w:sz w:val="28"/>
          <w:szCs w:val="28"/>
          <w:rtl/>
        </w:rPr>
        <w:t xml:space="preserve"> </w:t>
      </w:r>
      <w:proofErr w:type="spellStart"/>
      <w:r w:rsidRPr="000400E8">
        <w:rPr>
          <w:rFonts w:ascii="Arabic Transparent" w:eastAsia="Times New Roman" w:hAnsi="Arabic Transparent" w:cs="Arabic Transparent"/>
          <w:color w:val="000000"/>
          <w:sz w:val="28"/>
          <w:szCs w:val="28"/>
          <w:rtl/>
        </w:rPr>
        <w:t>كافكا</w:t>
      </w:r>
      <w:proofErr w:type="spellEnd"/>
      <w:r w:rsidRPr="000400E8">
        <w:rPr>
          <w:rFonts w:ascii="Arabic Transparent" w:eastAsia="Times New Roman" w:hAnsi="Arabic Transparent" w:cs="Arabic Transparent"/>
          <w:color w:val="000000"/>
          <w:sz w:val="28"/>
          <w:szCs w:val="28"/>
          <w:rtl/>
        </w:rPr>
        <w:t xml:space="preserve"> (</w:t>
      </w:r>
      <w:r w:rsidRPr="000400E8">
        <w:rPr>
          <w:rFonts w:ascii="Times New Roman" w:eastAsia="Times New Roman" w:hAnsi="Times New Roman" w:cs="Times New Roman"/>
          <w:color w:val="000000"/>
          <w:sz w:val="28"/>
          <w:szCs w:val="28"/>
          <w:rtl/>
        </w:rPr>
        <w:t xml:space="preserve"> </w:t>
      </w:r>
      <w:r w:rsidRPr="000400E8">
        <w:rPr>
          <w:rFonts w:ascii="Times New Roman" w:eastAsia="Times New Roman" w:hAnsi="Times New Roman" w:cs="Times New Roman"/>
          <w:color w:val="000000"/>
          <w:sz w:val="28"/>
          <w:szCs w:val="28"/>
        </w:rPr>
        <w:lastRenderedPageBreak/>
        <w:t>Franz</w:t>
      </w:r>
      <w:r w:rsidRPr="000400E8">
        <w:rPr>
          <w:rFonts w:ascii="Times New Roman" w:eastAsia="Times New Roman" w:hAnsi="Times New Roman" w:cs="Times New Roman"/>
          <w:color w:val="000000"/>
          <w:sz w:val="28"/>
          <w:szCs w:val="28"/>
          <w:rtl/>
        </w:rPr>
        <w:t xml:space="preserve"> </w:t>
      </w:r>
      <w:r w:rsidRPr="000400E8">
        <w:rPr>
          <w:rFonts w:ascii="Times New Roman" w:eastAsia="Times New Roman" w:hAnsi="Times New Roman" w:cs="Times New Roman"/>
          <w:color w:val="000000"/>
          <w:sz w:val="28"/>
          <w:szCs w:val="28"/>
        </w:rPr>
        <w:t>Kafka</w:t>
      </w:r>
      <w:r w:rsidRPr="000400E8">
        <w:rPr>
          <w:rFonts w:ascii="Times New Roman" w:eastAsia="Times New Roman" w:hAnsi="Times New Roman" w:cs="Times New Roman"/>
          <w:color w:val="000000"/>
          <w:sz w:val="28"/>
          <w:szCs w:val="28"/>
          <w:rtl/>
        </w:rPr>
        <w:t xml:space="preserve"> </w:t>
      </w:r>
      <w:r w:rsidRPr="000400E8">
        <w:rPr>
          <w:rFonts w:ascii="Arabic Transparent" w:eastAsia="Times New Roman" w:hAnsi="Arabic Transparent" w:cs="Arabic Transparent"/>
          <w:color w:val="000000"/>
          <w:sz w:val="28"/>
          <w:szCs w:val="28"/>
          <w:rtl/>
        </w:rPr>
        <w:t>) . فهو نقاش لا</w:t>
      </w:r>
      <w:r w:rsidR="0057031F" w:rsidRPr="000400E8">
        <w:rPr>
          <w:rFonts w:ascii="Arabic Transparent" w:eastAsia="Times New Roman" w:hAnsi="Arabic Transparent" w:cs="Arabic Transparent" w:hint="cs"/>
          <w:color w:val="000000"/>
          <w:sz w:val="28"/>
          <w:szCs w:val="28"/>
          <w:rtl/>
        </w:rPr>
        <w:t xml:space="preserve"> </w:t>
      </w:r>
      <w:r w:rsidRPr="000400E8">
        <w:rPr>
          <w:rFonts w:ascii="Arabic Transparent" w:eastAsia="Times New Roman" w:hAnsi="Arabic Transparent" w:cs="Arabic Transparent"/>
          <w:color w:val="000000"/>
          <w:sz w:val="28"/>
          <w:szCs w:val="28"/>
          <w:rtl/>
        </w:rPr>
        <w:t>يمكن أن يفهم إلاّ إذا رُبط بأفق التوقعات السائد في المجتمع العربي المعاصر. إنّ دراسات التلقي النقدي هي ميدان خصب من ميادين الأدب المقارن، ونوع من الدراسات المقارنة التي ظهرت وتطورت نتيجة التفاعل المنتج الذي تمّ بين الأدب المقارن وبين "نظرية التلقي الأدبي". وعموماً فإنّ ذلك التفاعل كان مثمراً جداً، فقد أغنى الأدب المقارن وفتح له آفاقاً ومجالات جديدة، وزوّده بأدوات نظرية معاصرة، وخلّصه من ثغرات نظرية كبيرة، وحرره من عبء مفاهيم بالية، وفي مقدمتها مفهوم "التأثير" ودراساته. ولذا لا</w:t>
      </w:r>
      <w:r w:rsidR="0057031F" w:rsidRPr="000400E8">
        <w:rPr>
          <w:rFonts w:ascii="Arabic Transparent" w:eastAsia="Times New Roman" w:hAnsi="Arabic Transparent" w:cs="Arabic Transparent" w:hint="cs"/>
          <w:color w:val="000000"/>
          <w:sz w:val="28"/>
          <w:szCs w:val="28"/>
          <w:rtl/>
        </w:rPr>
        <w:t xml:space="preserve"> </w:t>
      </w:r>
      <w:r w:rsidRPr="000400E8">
        <w:rPr>
          <w:rFonts w:ascii="Arabic Transparent" w:eastAsia="Times New Roman" w:hAnsi="Arabic Transparent" w:cs="Arabic Transparent"/>
          <w:color w:val="000000"/>
          <w:sz w:val="28"/>
          <w:szCs w:val="28"/>
          <w:rtl/>
        </w:rPr>
        <w:t>عجب من أن تحلّ دراسات التلقي المنتج والنقدي محلّ درا</w:t>
      </w:r>
      <w:r w:rsidR="0057031F" w:rsidRPr="000400E8">
        <w:rPr>
          <w:rFonts w:ascii="Arabic Transparent" w:eastAsia="Times New Roman" w:hAnsi="Arabic Transparent" w:cs="Arabic Transparent"/>
          <w:color w:val="000000"/>
          <w:sz w:val="28"/>
          <w:szCs w:val="28"/>
          <w:rtl/>
        </w:rPr>
        <w:t>سات التأثير التقليدية، وأن تتحو</w:t>
      </w:r>
      <w:r w:rsidRPr="000400E8">
        <w:rPr>
          <w:rFonts w:ascii="Arabic Transparent" w:eastAsia="Times New Roman" w:hAnsi="Arabic Transparent" w:cs="Arabic Transparent"/>
          <w:color w:val="000000"/>
          <w:sz w:val="28"/>
          <w:szCs w:val="28"/>
          <w:rtl/>
        </w:rPr>
        <w:t>ل تلك الدراسات إلى ميدان رئيس من ميادين الأدب المقارن المعاصر.</w:t>
      </w:r>
    </w:p>
    <w:p w:rsidR="00506C7C" w:rsidRPr="000400E8" w:rsidRDefault="003F3381" w:rsidP="003F3381">
      <w:pPr>
        <w:rPr>
          <w:sz w:val="28"/>
          <w:szCs w:val="28"/>
          <w:lang w:bidi="ar-IQ"/>
        </w:rPr>
      </w:pPr>
      <w:r w:rsidRPr="000400E8">
        <w:rPr>
          <w:rFonts w:ascii="Times New Roman" w:eastAsia="Times New Roman" w:hAnsi="Times New Roman" w:cs="Times New Roman"/>
          <w:sz w:val="28"/>
          <w:szCs w:val="28"/>
        </w:rPr>
        <w:br/>
      </w:r>
    </w:p>
    <w:sectPr w:rsidR="00506C7C" w:rsidRPr="000400E8" w:rsidSect="00015C6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20"/>
  <w:characterSpacingControl w:val="doNotCompress"/>
  <w:compat/>
  <w:rsids>
    <w:rsidRoot w:val="003F3381"/>
    <w:rsid w:val="00015C6E"/>
    <w:rsid w:val="000400E8"/>
    <w:rsid w:val="003F3381"/>
    <w:rsid w:val="00506C7C"/>
    <w:rsid w:val="0057031F"/>
    <w:rsid w:val="009659A5"/>
    <w:rsid w:val="00E47C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38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02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1501</Words>
  <Characters>8558</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2014-05-15T05:07:00Z</dcterms:created>
  <dcterms:modified xsi:type="dcterms:W3CDTF">2014-05-15T05:20:00Z</dcterms:modified>
</cp:coreProperties>
</file>