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C5" w:rsidRDefault="00584FC5" w:rsidP="00584FC5">
      <w:pPr>
        <w:bidi/>
        <w:jc w:val="center"/>
        <w:rPr>
          <w:rFonts w:cs="B Zar"/>
          <w:b/>
          <w:bCs/>
          <w:sz w:val="24"/>
          <w:szCs w:val="24"/>
          <w:rtl/>
          <w:lang w:bidi="fa-IR"/>
        </w:rPr>
      </w:pPr>
      <w:r w:rsidRPr="003E6330">
        <w:rPr>
          <w:rFonts w:cs="B Zar" w:hint="cs"/>
          <w:b/>
          <w:bCs/>
          <w:sz w:val="24"/>
          <w:szCs w:val="24"/>
          <w:rtl/>
          <w:lang w:bidi="fa-IR"/>
        </w:rPr>
        <w:t xml:space="preserve">بررسی تأثیر زوج درمانی سیستمی </w:t>
      </w:r>
      <w:r w:rsidRPr="003E6330">
        <w:rPr>
          <w:b/>
          <w:bCs/>
          <w:sz w:val="24"/>
          <w:szCs w:val="24"/>
          <w:rtl/>
          <w:lang w:bidi="fa-IR"/>
        </w:rPr>
        <w:t>–</w:t>
      </w:r>
      <w:r w:rsidRPr="003E6330">
        <w:rPr>
          <w:rFonts w:cs="B Zar" w:hint="cs"/>
          <w:b/>
          <w:bCs/>
          <w:sz w:val="24"/>
          <w:szCs w:val="24"/>
          <w:rtl/>
          <w:lang w:bidi="fa-IR"/>
        </w:rPr>
        <w:t xml:space="preserve"> رفتاری بر افزایش </w:t>
      </w:r>
      <w:r>
        <w:rPr>
          <w:rFonts w:cs="B Zar" w:hint="cs"/>
          <w:b/>
          <w:bCs/>
          <w:sz w:val="24"/>
          <w:szCs w:val="24"/>
          <w:rtl/>
          <w:lang w:bidi="fa-IR"/>
        </w:rPr>
        <w:t>میل</w:t>
      </w:r>
      <w:r w:rsidRPr="003E6330">
        <w:rPr>
          <w:rFonts w:cs="B Zar" w:hint="cs"/>
          <w:b/>
          <w:bCs/>
          <w:sz w:val="24"/>
          <w:szCs w:val="24"/>
          <w:rtl/>
          <w:lang w:bidi="fa-IR"/>
        </w:rPr>
        <w:t xml:space="preserve"> جنسی زوج ها</w:t>
      </w:r>
    </w:p>
    <w:p w:rsidR="00584FC5" w:rsidRPr="00C736FD" w:rsidRDefault="00584FC5" w:rsidP="00584FC5">
      <w:pPr>
        <w:bidi/>
        <w:jc w:val="center"/>
        <w:rPr>
          <w:rFonts w:cs="B Zar"/>
          <w:i/>
          <w:iCs/>
          <w:sz w:val="24"/>
          <w:szCs w:val="24"/>
          <w:rtl/>
          <w:lang w:bidi="fa-IR"/>
        </w:rPr>
      </w:pPr>
      <w:r w:rsidRPr="00C736FD">
        <w:rPr>
          <w:rFonts w:cs="B Zar" w:hint="cs"/>
          <w:i/>
          <w:iCs/>
          <w:sz w:val="24"/>
          <w:szCs w:val="24"/>
          <w:rtl/>
          <w:lang w:bidi="fa-IR"/>
        </w:rPr>
        <w:t>علیرضا بوستانی پور</w:t>
      </w:r>
    </w:p>
    <w:p w:rsidR="002D20BC" w:rsidRPr="002D20BC" w:rsidRDefault="002D20BC" w:rsidP="002D20BC">
      <w:pPr>
        <w:bidi/>
        <w:spacing w:after="0" w:line="240" w:lineRule="auto"/>
        <w:ind w:left="720" w:right="1418"/>
        <w:jc w:val="both"/>
        <w:rPr>
          <w:rFonts w:cs="B Zar"/>
          <w:b/>
          <w:bCs/>
          <w:i/>
          <w:iCs/>
          <w:lang w:bidi="fa-IR"/>
        </w:rPr>
      </w:pPr>
      <w:r w:rsidRPr="002D20BC">
        <w:rPr>
          <w:rFonts w:cs="B Zar" w:hint="cs"/>
          <w:b/>
          <w:bCs/>
          <w:i/>
          <w:iCs/>
          <w:rtl/>
          <w:lang w:bidi="fa-IR"/>
        </w:rPr>
        <w:t>چکیده</w:t>
      </w:r>
    </w:p>
    <w:p w:rsidR="002D20BC" w:rsidRPr="002D20BC" w:rsidRDefault="002D20BC" w:rsidP="002D20BC">
      <w:pPr>
        <w:bidi/>
        <w:spacing w:after="0" w:line="240" w:lineRule="auto"/>
        <w:ind w:left="720" w:right="1418"/>
        <w:jc w:val="both"/>
        <w:rPr>
          <w:rFonts w:cs="B Zar" w:hint="cs"/>
          <w:i/>
          <w:iCs/>
          <w:rtl/>
          <w:lang w:bidi="fa-IR"/>
        </w:rPr>
      </w:pPr>
      <w:r w:rsidRPr="002D20BC">
        <w:rPr>
          <w:rFonts w:cs="B Zar" w:hint="cs"/>
          <w:i/>
          <w:iCs/>
          <w:rtl/>
          <w:lang w:bidi="fa-IR"/>
        </w:rPr>
        <w:t xml:space="preserve">میل جنسی همواره به عنوان یکی از برجسته ترین نیازهای انسانی مدنظر قرار داشته است. در متون مربوط به مطالعه رفتار انسانی نیز همواره این میل و رفتارهای پیامد آن مورد بررسی بوده است. این رفتار اختصاصا در رابطه زناشویی پر رنگتر می شود، چرا که در اکثر جوامع تنها رابطه ای که در آن این میل و نیاز انسانی می تواند به شکلی مشروع ارضا شود در چهارچوب روابط زناشویی و در قالب ازدواج است. پژوهش حاضر با به کارگیری یک الگوی درمانی یکپارچه نگر، که برآیندی از دو نظریه مطرح در حیطه مشاوره زناشویی و خانواده است، به دنبال بهبود روابط جنسی زوج ها است. </w:t>
      </w:r>
    </w:p>
    <w:p w:rsidR="002D20BC" w:rsidRPr="002D20BC" w:rsidRDefault="002D20BC" w:rsidP="002D20BC">
      <w:pPr>
        <w:bidi/>
        <w:spacing w:after="0" w:line="240" w:lineRule="auto"/>
        <w:ind w:left="720" w:right="1418"/>
        <w:jc w:val="both"/>
        <w:rPr>
          <w:rFonts w:cs="B Zar" w:hint="cs"/>
          <w:i/>
          <w:iCs/>
          <w:rtl/>
          <w:lang w:bidi="fa-IR"/>
        </w:rPr>
      </w:pPr>
      <w:r w:rsidRPr="002D20BC">
        <w:rPr>
          <w:rFonts w:cs="B Zar" w:hint="cs"/>
          <w:i/>
          <w:iCs/>
          <w:rtl/>
          <w:lang w:bidi="fa-IR"/>
        </w:rPr>
        <w:t xml:space="preserve">نمونه مورد نظر از میان زوج های داوطلب مراجعه کننده به مراکز مشاوره تهران انتخاب شدند. 10 زوج (20 نفر) به صورت دو گروه کنترل (5 زوج؛ 10 نفر) و آزمایش (5 زوج؛ 10 نفر)، جایگزین شدند. پس از اجرای پیش آزمون، زوج های گروه آزمایش، در قالب </w:t>
      </w:r>
      <w:r>
        <w:rPr>
          <w:rFonts w:cs="B Zar" w:hint="cs"/>
          <w:i/>
          <w:iCs/>
          <w:rtl/>
          <w:lang w:bidi="fa-IR"/>
        </w:rPr>
        <w:t>4</w:t>
      </w:r>
      <w:r w:rsidRPr="002D20BC">
        <w:rPr>
          <w:rFonts w:cs="B Zar" w:hint="cs"/>
          <w:i/>
          <w:iCs/>
          <w:rtl/>
          <w:lang w:bidi="fa-IR"/>
        </w:rPr>
        <w:t xml:space="preserve"> جلسه درمان زوجی توأمان قرار گرفتند. پس از اتمام جلسات، پس آزمون در مورد آنها اجرا شد. نتایج حاصله از تجزیه و تحلیل داده ها از طریق تحلیل واریانس کرت های طبقه بندی شده نشان دهنده آن است که زوج درمانی سیستمی - رفتاری، در افزایش میزان میل جنسی </w:t>
      </w:r>
      <w:r>
        <w:rPr>
          <w:rFonts w:cs="B Zar" w:hint="cs"/>
          <w:i/>
          <w:iCs/>
          <w:rtl/>
          <w:lang w:bidi="fa-IR"/>
        </w:rPr>
        <w:t>یکسویه</w:t>
      </w:r>
      <w:r w:rsidRPr="002D20BC">
        <w:rPr>
          <w:rFonts w:cs="B Zar" w:hint="cs"/>
          <w:i/>
          <w:iCs/>
          <w:rtl/>
          <w:lang w:bidi="fa-IR"/>
        </w:rPr>
        <w:t xml:space="preserve"> زوج ها مؤثر بوده است (</w:t>
      </w:r>
      <w:r w:rsidRPr="002D20BC">
        <w:rPr>
          <w:rFonts w:cs="B Zar"/>
          <w:i/>
          <w:iCs/>
          <w:lang w:bidi="fa-IR"/>
        </w:rPr>
        <w:t>α&lt;0/</w:t>
      </w:r>
      <w:r>
        <w:rPr>
          <w:rFonts w:cs="B Zar"/>
          <w:i/>
          <w:iCs/>
          <w:lang w:bidi="fa-IR"/>
        </w:rPr>
        <w:t>01</w:t>
      </w:r>
      <w:r w:rsidRPr="002D20BC">
        <w:rPr>
          <w:rFonts w:cs="B Zar" w:hint="cs"/>
          <w:i/>
          <w:iCs/>
          <w:rtl/>
          <w:lang w:bidi="fa-IR"/>
        </w:rPr>
        <w:t>). اما در میزان میل جنسی به صورت کلی تفاوت معناداری بین گروه آزمایش و کنترل مشاهده نشد. میزان میل جنسی تنوع طلبانه نیز تفاوت معناداری را  نشان نداد.</w:t>
      </w:r>
      <w:r>
        <w:rPr>
          <w:rFonts w:cs="B Zar" w:hint="cs"/>
          <w:i/>
          <w:iCs/>
          <w:rtl/>
          <w:lang w:bidi="fa-IR"/>
        </w:rPr>
        <w:t xml:space="preserve"> </w:t>
      </w:r>
      <w:r w:rsidRPr="002D20BC">
        <w:rPr>
          <w:rFonts w:cs="B Zar" w:hint="cs"/>
          <w:i/>
          <w:iCs/>
          <w:rtl/>
          <w:lang w:bidi="fa-IR"/>
        </w:rPr>
        <w:t xml:space="preserve">این نتایج بیانگر آن است که برگزاری جلسات زوج درمانی و مشاوره زناشویی به شیوه سیستمی </w:t>
      </w:r>
      <w:r w:rsidRPr="002D20BC">
        <w:rPr>
          <w:rFonts w:ascii="Times New Roman" w:hAnsi="Times New Roman" w:cs="Times New Roman" w:hint="cs"/>
          <w:i/>
          <w:iCs/>
          <w:rtl/>
          <w:lang w:bidi="fa-IR"/>
        </w:rPr>
        <w:t>–</w:t>
      </w:r>
      <w:r w:rsidRPr="002D20BC">
        <w:rPr>
          <w:rFonts w:cs="B Zar" w:hint="cs"/>
          <w:i/>
          <w:iCs/>
          <w:rtl/>
          <w:lang w:bidi="fa-IR"/>
        </w:rPr>
        <w:t xml:space="preserve"> رفتاری می تواند علاوه بر تحکیم روابط زناشویی، می تواند تمایل جنسی طرفین را نیز، نسبت به یکدیگر، افزایش دهد.</w:t>
      </w:r>
    </w:p>
    <w:p w:rsidR="002D20BC" w:rsidRPr="002D20BC" w:rsidRDefault="002D20BC" w:rsidP="002D20BC">
      <w:pPr>
        <w:bidi/>
        <w:spacing w:after="0" w:line="240" w:lineRule="auto"/>
        <w:ind w:left="720" w:right="1418"/>
        <w:jc w:val="both"/>
        <w:rPr>
          <w:rFonts w:cs="B Zar" w:hint="cs"/>
          <w:i/>
          <w:iCs/>
          <w:rtl/>
          <w:lang w:bidi="fa-IR"/>
        </w:rPr>
      </w:pPr>
    </w:p>
    <w:p w:rsidR="006B377C" w:rsidRPr="006B377C" w:rsidRDefault="006B377C" w:rsidP="002D20BC">
      <w:pPr>
        <w:bidi/>
        <w:spacing w:after="0" w:line="240" w:lineRule="auto"/>
        <w:ind w:firstLine="429"/>
        <w:jc w:val="both"/>
        <w:rPr>
          <w:rFonts w:cs="B Zar"/>
          <w:b/>
          <w:bCs/>
          <w:sz w:val="24"/>
          <w:szCs w:val="24"/>
          <w:rtl/>
          <w:lang w:bidi="fa-IR"/>
        </w:rPr>
      </w:pPr>
      <w:r w:rsidRPr="006B377C">
        <w:rPr>
          <w:rFonts w:cs="B Zar" w:hint="cs"/>
          <w:b/>
          <w:bCs/>
          <w:sz w:val="24"/>
          <w:szCs w:val="24"/>
          <w:rtl/>
          <w:lang w:bidi="fa-IR"/>
        </w:rPr>
        <w:t>مقدمه</w:t>
      </w:r>
    </w:p>
    <w:p w:rsidR="00C53CD4" w:rsidRDefault="00584FC5" w:rsidP="006B377C">
      <w:pPr>
        <w:bidi/>
        <w:spacing w:after="0" w:line="240" w:lineRule="auto"/>
        <w:ind w:firstLine="429"/>
        <w:jc w:val="both"/>
        <w:rPr>
          <w:rFonts w:cs="B Zar"/>
          <w:sz w:val="24"/>
          <w:szCs w:val="24"/>
          <w:rtl/>
          <w:lang w:bidi="fa-IR"/>
        </w:rPr>
      </w:pPr>
      <w:r>
        <w:rPr>
          <w:rFonts w:cs="B Zar" w:hint="cs"/>
          <w:sz w:val="24"/>
          <w:szCs w:val="24"/>
          <w:rtl/>
          <w:lang w:bidi="fa-IR"/>
        </w:rPr>
        <w:t>میل جنسی همواره به عنوان یکی از برجسته ترین نیازهای انسانی مدنظر قرار داشته است. در متون مربوط به مطالعه رفتار انسانی نیز همواره این میل و رفتارهای پیامد آن مورد بررسی بوده است. این رفتار اختصاصا در رابطه زناشویی پر رنگتر می شود، چرا که در اکثر جوامع تنها رابطه ای که در آن این میل و نیاز انسانی می تواند به شکلی مشروع ارضا شود در چهارچوب روابط زناشویی و در قالب ازدواج است. پژوهش حاضر با به کارگیری یک الگوی درمانی یکپارچه نگر، که برآیندی از دو نظریه مطرح در حیطه مشاوره زناشویی و خانواده است، به دنبال بهبود روابط جنسی زوج ها است (اوحدی، 1386).</w:t>
      </w:r>
    </w:p>
    <w:p w:rsidR="00584FC5" w:rsidRDefault="00584FC5" w:rsidP="006B377C">
      <w:pPr>
        <w:bidi/>
        <w:spacing w:after="0" w:line="240" w:lineRule="auto"/>
        <w:ind w:firstLine="429"/>
        <w:jc w:val="both"/>
        <w:rPr>
          <w:rFonts w:cs="B Zar"/>
          <w:sz w:val="24"/>
          <w:szCs w:val="24"/>
          <w:rtl/>
          <w:lang w:bidi="fa-IR"/>
        </w:rPr>
      </w:pPr>
      <w:r>
        <w:rPr>
          <w:rFonts w:cs="B Zar" w:hint="cs"/>
          <w:sz w:val="24"/>
          <w:szCs w:val="24"/>
          <w:rtl/>
          <w:lang w:bidi="fa-IR"/>
        </w:rPr>
        <w:t>در بیست سال گذشته، تعداد زن و شوهرهایی که در صدد رفع مشکلات جنسی خود بوده اند، افزایش چشم گیری داشته است. بعید بع نظر میرسد که این روند واقعاً بازتابی از افزایش میزان بروز مشکلات جنسی باشد و به احتمال زیاد نتیجه تغییر نگرش های اجتماعی و دستیابی به خدمات است. در گذشته، زن و شوهرهای مبتلا به مشکلات جنسی یا به رابه ناکامل خود در غیاب یک مؤلفه جنسی ادامه می دادند و یا در جستجوی شریک جنسی دیگری بر می آمدند (اسپنس، 1385؛ ترجمه توزنده جانی، محمدی، توکلی زاده، دهگان پور).</w:t>
      </w:r>
    </w:p>
    <w:p w:rsidR="00584FC5" w:rsidRDefault="00584FC5" w:rsidP="006B377C">
      <w:pPr>
        <w:bidi/>
        <w:spacing w:after="0" w:line="240" w:lineRule="auto"/>
        <w:ind w:firstLine="429"/>
        <w:jc w:val="both"/>
        <w:rPr>
          <w:rFonts w:cs="B Zar"/>
          <w:sz w:val="24"/>
          <w:szCs w:val="24"/>
          <w:rtl/>
          <w:lang w:bidi="fa-IR"/>
        </w:rPr>
      </w:pPr>
      <w:r>
        <w:rPr>
          <w:rFonts w:cs="B Zar" w:hint="cs"/>
          <w:sz w:val="24"/>
          <w:szCs w:val="24"/>
          <w:rtl/>
          <w:lang w:bidi="fa-IR"/>
        </w:rPr>
        <w:t xml:space="preserve">به همین ترتیب، و با افزایش نیاز به درمان برای درمان انواع مشکلات و اختلالات جنسی، دیدگاه ها، نظریه ها، و الگوهای متعددی برای درمان این مشکلات مطرح شدند که مطالعات مختلفی هم در همین باره انجام شد (بچن، 2001). از نظریه های رفتاری </w:t>
      </w:r>
      <w:r>
        <w:rPr>
          <w:rFonts w:cs="B Zar" w:hint="cs"/>
          <w:sz w:val="24"/>
          <w:szCs w:val="24"/>
          <w:rtl/>
          <w:lang w:bidi="fa-IR"/>
        </w:rPr>
        <w:lastRenderedPageBreak/>
        <w:t xml:space="preserve">(دکاروفل، و ترودل، 2006)، شناختی </w:t>
      </w:r>
      <w:r>
        <w:rPr>
          <w:rFonts w:ascii="Times New Roman" w:hAnsi="Times New Roman" w:cs="Times New Roman" w:hint="cs"/>
          <w:sz w:val="24"/>
          <w:szCs w:val="24"/>
          <w:rtl/>
          <w:lang w:bidi="fa-IR"/>
        </w:rPr>
        <w:t>–</w:t>
      </w:r>
      <w:r>
        <w:rPr>
          <w:rFonts w:cs="B Zar" w:hint="cs"/>
          <w:sz w:val="24"/>
          <w:szCs w:val="24"/>
          <w:rtl/>
          <w:lang w:bidi="fa-IR"/>
        </w:rPr>
        <w:t xml:space="preserve"> رفتاری (ترودل، مارچند، راوارات، اوبین، ترجن، و فورتیر، 2001) گرفته تا رویکردهای سیستمی (کرو و ریدلی، 1384؛ ترجمه موسوی؛ جرینگ، 2003)، نظریه های پست مدرن (یارهوس، 2008؛ زومایا، بریجز، و روبیو، 1999)، و یا حتی گاهی خوددرمانی های جهت یافته (ون لانکولد، 2009). </w:t>
      </w:r>
    </w:p>
    <w:p w:rsidR="00554E13" w:rsidRDefault="00554E13" w:rsidP="006B377C">
      <w:pPr>
        <w:bidi/>
        <w:spacing w:after="0" w:line="240" w:lineRule="auto"/>
        <w:ind w:firstLine="429"/>
        <w:jc w:val="both"/>
        <w:rPr>
          <w:rFonts w:cs="B Zar"/>
          <w:sz w:val="24"/>
          <w:szCs w:val="24"/>
          <w:lang w:bidi="fa-IR"/>
        </w:rPr>
      </w:pPr>
      <w:r>
        <w:rPr>
          <w:rFonts w:cs="B Zar" w:hint="cs"/>
          <w:sz w:val="24"/>
          <w:szCs w:val="24"/>
          <w:rtl/>
          <w:lang w:bidi="fa-IR"/>
        </w:rPr>
        <w:t>در این میان، دوناهی و میلر</w:t>
      </w:r>
      <w:r w:rsidR="0084671E">
        <w:rPr>
          <w:rStyle w:val="FootnoteReference"/>
          <w:rFonts w:cs="B Zar"/>
          <w:sz w:val="24"/>
          <w:szCs w:val="24"/>
          <w:rtl/>
          <w:lang w:bidi="fa-IR"/>
        </w:rPr>
        <w:footnoteReference w:id="2"/>
      </w:r>
      <w:r>
        <w:rPr>
          <w:rFonts w:cs="B Zar" w:hint="cs"/>
          <w:sz w:val="24"/>
          <w:szCs w:val="24"/>
          <w:rtl/>
          <w:lang w:bidi="fa-IR"/>
        </w:rPr>
        <w:t xml:space="preserve"> (2000)</w:t>
      </w:r>
      <w:r w:rsidR="0084671E">
        <w:rPr>
          <w:rFonts w:cs="B Zar" w:hint="cs"/>
          <w:sz w:val="24"/>
          <w:szCs w:val="24"/>
          <w:rtl/>
          <w:lang w:bidi="fa-IR"/>
        </w:rPr>
        <w:t>، چون معتقدند که مطالعه روی روش های مختلف در درمان مشکلات جنسی، تفاوت زیادی را ببین رویکردهای مختلف درمانی نشان نداده است،</w:t>
      </w:r>
      <w:r>
        <w:rPr>
          <w:rFonts w:cs="B Zar" w:hint="cs"/>
          <w:sz w:val="24"/>
          <w:szCs w:val="24"/>
          <w:rtl/>
          <w:lang w:bidi="fa-IR"/>
        </w:rPr>
        <w:t xml:space="preserve"> بیشتر از آنکه به تدوین الگوها و نظریه های جدید معتقد باشند، </w:t>
      </w:r>
      <w:r w:rsidR="0084671E">
        <w:rPr>
          <w:rFonts w:cs="B Zar" w:hint="cs"/>
          <w:sz w:val="24"/>
          <w:szCs w:val="24"/>
          <w:rtl/>
          <w:lang w:bidi="fa-IR"/>
        </w:rPr>
        <w:t>بر روی عوامل مشترکی که در الگوها و ظنریه های مختلف باعث درمان می شوند تمرکز کرده و باور دارند که بایستی در درمان مسائل جنسی</w:t>
      </w:r>
      <w:r w:rsidR="007118F7">
        <w:rPr>
          <w:rFonts w:cs="B Zar" w:hint="cs"/>
          <w:sz w:val="24"/>
          <w:szCs w:val="24"/>
          <w:rtl/>
          <w:lang w:bidi="fa-IR"/>
        </w:rPr>
        <w:t>، بیشتر</w:t>
      </w:r>
      <w:r w:rsidR="0084671E">
        <w:rPr>
          <w:rFonts w:cs="B Zar" w:hint="cs"/>
          <w:sz w:val="24"/>
          <w:szCs w:val="24"/>
          <w:rtl/>
          <w:lang w:bidi="fa-IR"/>
        </w:rPr>
        <w:t xml:space="preserve"> روی گسترش و تقویت این عوامل تکیه کرد</w:t>
      </w:r>
      <w:r w:rsidR="007118F7">
        <w:rPr>
          <w:rFonts w:cs="B Zar" w:hint="cs"/>
          <w:sz w:val="24"/>
          <w:szCs w:val="24"/>
          <w:rtl/>
          <w:lang w:bidi="fa-IR"/>
        </w:rPr>
        <w:t>،</w:t>
      </w:r>
      <w:r w:rsidR="0084671E">
        <w:rPr>
          <w:rFonts w:cs="B Zar" w:hint="cs"/>
          <w:sz w:val="24"/>
          <w:szCs w:val="24"/>
          <w:rtl/>
          <w:lang w:bidi="fa-IR"/>
        </w:rPr>
        <w:t xml:space="preserve"> تا تدوین الگوهای جدید و متنوع. آنها این عوامل را به ترتیب زیر بر می شمرند: 1) عوامل فرادرمانی</w:t>
      </w:r>
      <w:r w:rsidR="0084671E">
        <w:rPr>
          <w:rStyle w:val="FootnoteReference"/>
          <w:rFonts w:cs="B Zar"/>
          <w:sz w:val="24"/>
          <w:szCs w:val="24"/>
          <w:rtl/>
          <w:lang w:bidi="fa-IR"/>
        </w:rPr>
        <w:footnoteReference w:id="3"/>
      </w:r>
      <w:r w:rsidR="0084671E">
        <w:rPr>
          <w:rFonts w:cs="B Zar" w:hint="cs"/>
          <w:sz w:val="24"/>
          <w:szCs w:val="24"/>
          <w:rtl/>
          <w:lang w:bidi="fa-IR"/>
        </w:rPr>
        <w:t>، 2) رابطه</w:t>
      </w:r>
      <w:r w:rsidR="0084671E">
        <w:rPr>
          <w:rStyle w:val="FootnoteReference"/>
          <w:rFonts w:cs="B Zar"/>
          <w:sz w:val="24"/>
          <w:szCs w:val="24"/>
          <w:rtl/>
          <w:lang w:bidi="fa-IR"/>
        </w:rPr>
        <w:footnoteReference w:id="4"/>
      </w:r>
      <w:r w:rsidR="0084671E">
        <w:rPr>
          <w:rFonts w:cs="B Zar" w:hint="cs"/>
          <w:sz w:val="24"/>
          <w:szCs w:val="24"/>
          <w:rtl/>
          <w:lang w:bidi="fa-IR"/>
        </w:rPr>
        <w:t>، 3) انتظار</w:t>
      </w:r>
      <w:r w:rsidR="0084671E">
        <w:rPr>
          <w:rStyle w:val="FootnoteReference"/>
          <w:rFonts w:cs="B Zar"/>
          <w:sz w:val="24"/>
          <w:szCs w:val="24"/>
          <w:rtl/>
          <w:lang w:bidi="fa-IR"/>
        </w:rPr>
        <w:footnoteReference w:id="5"/>
      </w:r>
      <w:r w:rsidR="0084671E">
        <w:rPr>
          <w:rFonts w:cs="B Zar" w:hint="cs"/>
          <w:sz w:val="24"/>
          <w:szCs w:val="24"/>
          <w:rtl/>
          <w:lang w:bidi="fa-IR"/>
        </w:rPr>
        <w:t xml:space="preserve"> یا دارونما</w:t>
      </w:r>
      <w:r w:rsidR="0084671E">
        <w:rPr>
          <w:rStyle w:val="FootnoteReference"/>
          <w:rFonts w:cs="B Zar"/>
          <w:sz w:val="24"/>
          <w:szCs w:val="24"/>
          <w:rtl/>
          <w:lang w:bidi="fa-IR"/>
        </w:rPr>
        <w:footnoteReference w:id="6"/>
      </w:r>
      <w:r w:rsidR="0084671E">
        <w:rPr>
          <w:rFonts w:cs="B Zar" w:hint="cs"/>
          <w:sz w:val="24"/>
          <w:szCs w:val="24"/>
          <w:rtl/>
          <w:lang w:bidi="fa-IR"/>
        </w:rPr>
        <w:t>، 4) الگوها</w:t>
      </w:r>
      <w:r w:rsidR="0084671E">
        <w:rPr>
          <w:rStyle w:val="FootnoteReference"/>
          <w:rFonts w:cs="B Zar"/>
          <w:sz w:val="24"/>
          <w:szCs w:val="24"/>
          <w:rtl/>
          <w:lang w:bidi="fa-IR"/>
        </w:rPr>
        <w:footnoteReference w:id="7"/>
      </w:r>
      <w:r w:rsidR="0084671E">
        <w:rPr>
          <w:rFonts w:cs="B Zar" w:hint="cs"/>
          <w:sz w:val="24"/>
          <w:szCs w:val="24"/>
          <w:rtl/>
          <w:lang w:bidi="fa-IR"/>
        </w:rPr>
        <w:t xml:space="preserve"> و فن ها</w:t>
      </w:r>
      <w:r w:rsidR="0084671E">
        <w:rPr>
          <w:rStyle w:val="FootnoteReference"/>
          <w:rFonts w:cs="B Zar"/>
          <w:sz w:val="24"/>
          <w:szCs w:val="24"/>
          <w:rtl/>
          <w:lang w:bidi="fa-IR"/>
        </w:rPr>
        <w:footnoteReference w:id="8"/>
      </w:r>
      <w:r w:rsidR="0084671E">
        <w:rPr>
          <w:rFonts w:cs="B Zar" w:hint="cs"/>
          <w:sz w:val="24"/>
          <w:szCs w:val="24"/>
          <w:rtl/>
          <w:lang w:bidi="fa-IR"/>
        </w:rPr>
        <w:t xml:space="preserve"> (دوناهی و میلر، 2000).</w:t>
      </w:r>
    </w:p>
    <w:p w:rsidR="0058205C" w:rsidRDefault="0084671E" w:rsidP="006B377C">
      <w:pPr>
        <w:bidi/>
        <w:spacing w:after="0" w:line="240" w:lineRule="auto"/>
        <w:ind w:firstLine="429"/>
        <w:jc w:val="both"/>
        <w:rPr>
          <w:rFonts w:cs="B Zar"/>
          <w:sz w:val="24"/>
          <w:szCs w:val="24"/>
          <w:rtl/>
          <w:lang w:bidi="fa-IR"/>
        </w:rPr>
      </w:pPr>
      <w:r>
        <w:rPr>
          <w:rFonts w:cs="B Zar" w:hint="cs"/>
          <w:sz w:val="24"/>
          <w:szCs w:val="24"/>
          <w:rtl/>
          <w:lang w:bidi="fa-IR"/>
        </w:rPr>
        <w:t>البته همانند کل جریان مشاوره و روان درمانی، رویکردها و الگوهای معطوف به این مشکلات هم به سمت یکپارچه نگری پیش می روند (کلونتز، گروس، و کلونتز، 2005؛ آرمسترانگ، 2006؛ ویکز، 2005؛ دینز، و هلام- جونز، 2007). یکی از این رویکردهای تلفیقی که به دنبال تصحیح تصحیح نواقص رویکردهای گذشته است، رویکرد سیستمی- رفتاری است که با تلفیق دو رویکرد مطرح در درمان مشکلات زناشویی، بر آن است تا نواقص مطروحه برای این دو نظریه را با تلفیق آنها جبران کند.</w:t>
      </w:r>
    </w:p>
    <w:p w:rsidR="0058205C" w:rsidRDefault="0058205C" w:rsidP="006B377C">
      <w:pPr>
        <w:bidi/>
        <w:spacing w:after="0" w:line="240" w:lineRule="auto"/>
        <w:ind w:firstLine="429"/>
        <w:jc w:val="both"/>
        <w:rPr>
          <w:rFonts w:ascii="Arial" w:hAnsi="Arial" w:cs="B Zar"/>
          <w:sz w:val="24"/>
          <w:szCs w:val="24"/>
          <w:rtl/>
          <w:lang w:bidi="fa-IR"/>
        </w:rPr>
      </w:pPr>
      <w:r w:rsidRPr="0058205C">
        <w:rPr>
          <w:rFonts w:ascii="Arial" w:hAnsi="Arial" w:cs="B Zar"/>
          <w:sz w:val="24"/>
          <w:szCs w:val="24"/>
          <w:rtl/>
          <w:lang w:bidi="fa-IR"/>
        </w:rPr>
        <w:t>ت</w:t>
      </w:r>
      <w:r>
        <w:rPr>
          <w:rFonts w:ascii="Arial" w:hAnsi="Arial" w:cs="B Zar" w:hint="cs"/>
          <w:sz w:val="24"/>
          <w:szCs w:val="24"/>
          <w:rtl/>
          <w:lang w:bidi="fa-IR"/>
        </w:rPr>
        <w:t>أ</w:t>
      </w:r>
      <w:r w:rsidRPr="0058205C">
        <w:rPr>
          <w:rFonts w:ascii="Arial" w:hAnsi="Arial" w:cs="B Zar"/>
          <w:sz w:val="24"/>
          <w:szCs w:val="24"/>
          <w:rtl/>
          <w:lang w:bidi="fa-IR"/>
        </w:rPr>
        <w:t>کید در این رویکرد بیشتر بر بهبود سازگاری رفتاری است تا تغییر اساسی در نگرش یا بینش زوج (</w:t>
      </w:r>
      <w:r w:rsidRPr="0058205C">
        <w:rPr>
          <w:rFonts w:ascii="Arial" w:hAnsi="Arial" w:cs="B Zar" w:hint="cs"/>
          <w:sz w:val="24"/>
          <w:szCs w:val="24"/>
          <w:rtl/>
          <w:lang w:bidi="fa-IR"/>
        </w:rPr>
        <w:t>کرو و ریدلی، ترجمه موسوی، 1384</w:t>
      </w:r>
      <w:r w:rsidRPr="0058205C">
        <w:rPr>
          <w:rFonts w:ascii="Arial" w:hAnsi="Arial" w:cs="B Zar"/>
          <w:sz w:val="24"/>
          <w:szCs w:val="24"/>
          <w:rtl/>
          <w:lang w:bidi="fa-IR"/>
        </w:rPr>
        <w:t>)</w:t>
      </w:r>
      <w:r w:rsidRPr="0058205C">
        <w:rPr>
          <w:rFonts w:ascii="Arial" w:hAnsi="Arial" w:cs="B Zar" w:hint="cs"/>
          <w:sz w:val="24"/>
          <w:szCs w:val="24"/>
          <w:rtl/>
          <w:lang w:bidi="fa-IR"/>
        </w:rPr>
        <w:t>.</w:t>
      </w:r>
      <w:r w:rsidRPr="0058205C">
        <w:rPr>
          <w:rFonts w:ascii="Arial" w:hAnsi="Arial" w:cs="B Zar"/>
          <w:sz w:val="24"/>
          <w:szCs w:val="24"/>
          <w:rtl/>
          <w:lang w:bidi="fa-IR"/>
        </w:rPr>
        <w:t xml:space="preserve"> بر پایه این الگو در پشت رفتار زناشوئی هم قصه ظاهری</w:t>
      </w:r>
      <w:r w:rsidRPr="0058205C">
        <w:rPr>
          <w:rFonts w:ascii="Arial" w:hAnsi="Arial" w:cs="B Zar" w:hint="cs"/>
          <w:sz w:val="24"/>
          <w:szCs w:val="24"/>
          <w:rtl/>
          <w:lang w:bidi="fa-IR"/>
        </w:rPr>
        <w:t xml:space="preserve"> و</w:t>
      </w:r>
      <w:r w:rsidRPr="0058205C">
        <w:rPr>
          <w:rFonts w:ascii="Arial" w:hAnsi="Arial" w:cs="B Zar"/>
          <w:sz w:val="24"/>
          <w:szCs w:val="24"/>
          <w:rtl/>
          <w:lang w:bidi="fa-IR"/>
        </w:rPr>
        <w:t xml:space="preserve"> هم قصه تمثیلی نهفته است. دگرگونی فرد به کل این نظام اثر می گذارد. در واقع این اثرها را به صورت پیامدهای رفتاری و رابطه ایی می توان اندازه گرفت. در حقیقت کارکرد رابطه ای کل رفتار با بررسی </w:t>
      </w:r>
      <w:r w:rsidRPr="0058205C">
        <w:rPr>
          <w:rFonts w:ascii="Arial" w:hAnsi="Arial" w:cs="B Zar" w:hint="cs"/>
          <w:sz w:val="24"/>
          <w:szCs w:val="24"/>
          <w:rtl/>
          <w:lang w:bidi="fa-IR"/>
        </w:rPr>
        <w:t>پ</w:t>
      </w:r>
      <w:r w:rsidRPr="0058205C">
        <w:rPr>
          <w:rFonts w:ascii="Arial" w:hAnsi="Arial" w:cs="B Zar"/>
          <w:sz w:val="24"/>
          <w:szCs w:val="24"/>
          <w:rtl/>
          <w:lang w:bidi="fa-IR"/>
        </w:rPr>
        <w:t>یامدهای ایجاد شده قابل فهم تر است (الکساندرو پارسونز</w:t>
      </w:r>
      <w:r w:rsidRPr="0058205C">
        <w:rPr>
          <w:rFonts w:ascii="Arial" w:hAnsi="Arial" w:cs="B Zar" w:hint="cs"/>
          <w:sz w:val="24"/>
          <w:szCs w:val="24"/>
          <w:rtl/>
          <w:lang w:bidi="fa-IR"/>
        </w:rPr>
        <w:t xml:space="preserve">، </w:t>
      </w:r>
      <w:r w:rsidRPr="0058205C">
        <w:rPr>
          <w:rFonts w:ascii="Arial" w:hAnsi="Arial" w:cs="B Zar"/>
          <w:sz w:val="24"/>
          <w:szCs w:val="24"/>
          <w:rtl/>
          <w:lang w:bidi="fa-IR"/>
        </w:rPr>
        <w:t>به نقل از کرو</w:t>
      </w:r>
      <w:r w:rsidRPr="0058205C">
        <w:rPr>
          <w:rFonts w:ascii="Arial" w:hAnsi="Arial" w:cs="B Zar" w:hint="cs"/>
          <w:sz w:val="24"/>
          <w:szCs w:val="24"/>
          <w:rtl/>
          <w:lang w:bidi="fa-IR"/>
        </w:rPr>
        <w:t xml:space="preserve"> </w:t>
      </w:r>
      <w:r w:rsidRPr="0058205C">
        <w:rPr>
          <w:rFonts w:ascii="Arial" w:hAnsi="Arial" w:cs="B Zar"/>
          <w:sz w:val="24"/>
          <w:szCs w:val="24"/>
          <w:rtl/>
          <w:lang w:bidi="fa-IR"/>
        </w:rPr>
        <w:t>و</w:t>
      </w:r>
      <w:r w:rsidRPr="0058205C">
        <w:rPr>
          <w:rFonts w:ascii="Arial" w:hAnsi="Arial" w:cs="B Zar" w:hint="cs"/>
          <w:sz w:val="24"/>
          <w:szCs w:val="24"/>
          <w:rtl/>
          <w:lang w:bidi="fa-IR"/>
        </w:rPr>
        <w:t xml:space="preserve"> </w:t>
      </w:r>
      <w:r w:rsidRPr="0058205C">
        <w:rPr>
          <w:rFonts w:ascii="Arial" w:hAnsi="Arial" w:cs="B Zar"/>
          <w:sz w:val="24"/>
          <w:szCs w:val="24"/>
          <w:rtl/>
          <w:lang w:bidi="fa-IR"/>
        </w:rPr>
        <w:t>ریدلی</w:t>
      </w:r>
      <w:r w:rsidRPr="0058205C">
        <w:rPr>
          <w:rFonts w:ascii="Arial" w:hAnsi="Arial" w:cs="B Zar" w:hint="cs"/>
          <w:sz w:val="24"/>
          <w:szCs w:val="24"/>
          <w:rtl/>
          <w:lang w:bidi="fa-IR"/>
        </w:rPr>
        <w:t>،</w:t>
      </w:r>
      <w:r w:rsidRPr="0058205C">
        <w:rPr>
          <w:rFonts w:ascii="Arial" w:hAnsi="Arial" w:cs="B Zar"/>
          <w:sz w:val="24"/>
          <w:szCs w:val="24"/>
          <w:rtl/>
          <w:lang w:bidi="fa-IR"/>
        </w:rPr>
        <w:t xml:space="preserve"> ترجمه موسوی</w:t>
      </w:r>
      <w:r w:rsidRPr="0058205C">
        <w:rPr>
          <w:rFonts w:ascii="Arial" w:hAnsi="Arial" w:cs="B Zar" w:hint="cs"/>
          <w:sz w:val="24"/>
          <w:szCs w:val="24"/>
          <w:rtl/>
          <w:lang w:bidi="fa-IR"/>
        </w:rPr>
        <w:t>، 1384</w:t>
      </w:r>
      <w:r w:rsidRPr="0058205C">
        <w:rPr>
          <w:rFonts w:ascii="Arial" w:hAnsi="Arial" w:cs="B Zar"/>
          <w:sz w:val="24"/>
          <w:szCs w:val="24"/>
          <w:rtl/>
          <w:lang w:bidi="fa-IR"/>
        </w:rPr>
        <w:t>)</w:t>
      </w:r>
      <w:r w:rsidRPr="0058205C">
        <w:rPr>
          <w:rFonts w:ascii="Arial" w:hAnsi="Arial" w:cs="B Zar" w:hint="cs"/>
          <w:sz w:val="24"/>
          <w:szCs w:val="24"/>
          <w:rtl/>
          <w:lang w:bidi="fa-IR"/>
        </w:rPr>
        <w:t>،</w:t>
      </w:r>
      <w:r w:rsidRPr="0058205C">
        <w:rPr>
          <w:rFonts w:ascii="Arial" w:hAnsi="Arial" w:cs="B Zar"/>
          <w:sz w:val="24"/>
          <w:szCs w:val="24"/>
          <w:rtl/>
          <w:lang w:bidi="fa-IR"/>
        </w:rPr>
        <w:t xml:space="preserve"> بطور خلاصه رفتار فرد در رابطه زناشو</w:t>
      </w:r>
      <w:r w:rsidRPr="0058205C">
        <w:rPr>
          <w:rFonts w:ascii="Arial" w:hAnsi="Arial" w:cs="B Zar" w:hint="cs"/>
          <w:sz w:val="24"/>
          <w:szCs w:val="24"/>
          <w:rtl/>
          <w:lang w:bidi="fa-IR"/>
        </w:rPr>
        <w:t>ی</w:t>
      </w:r>
      <w:r w:rsidRPr="0058205C">
        <w:rPr>
          <w:rFonts w:ascii="Arial" w:hAnsi="Arial" w:cs="B Zar"/>
          <w:sz w:val="24"/>
          <w:szCs w:val="24"/>
          <w:rtl/>
          <w:lang w:bidi="fa-IR"/>
        </w:rPr>
        <w:t xml:space="preserve">ی را باید هم به شکل یک رفتار و هم به عنوان بیانی درباره </w:t>
      </w:r>
      <w:r w:rsidRPr="0058205C">
        <w:rPr>
          <w:rFonts w:ascii="Arial" w:hAnsi="Arial" w:cs="B Zar" w:hint="cs"/>
          <w:sz w:val="24"/>
          <w:szCs w:val="24"/>
          <w:rtl/>
          <w:lang w:bidi="fa-IR"/>
        </w:rPr>
        <w:t>آ</w:t>
      </w:r>
      <w:r w:rsidRPr="0058205C">
        <w:rPr>
          <w:rFonts w:ascii="Arial" w:hAnsi="Arial" w:cs="B Zar"/>
          <w:sz w:val="24"/>
          <w:szCs w:val="24"/>
          <w:rtl/>
          <w:lang w:bidi="fa-IR"/>
        </w:rPr>
        <w:t xml:space="preserve">ن رابطه بررسی کرد. بدین جهت رفتار در بافتی که در </w:t>
      </w:r>
      <w:r w:rsidRPr="0058205C">
        <w:rPr>
          <w:rFonts w:ascii="Arial" w:hAnsi="Arial" w:cs="B Zar" w:hint="cs"/>
          <w:sz w:val="24"/>
          <w:szCs w:val="24"/>
          <w:rtl/>
          <w:lang w:bidi="fa-IR"/>
        </w:rPr>
        <w:t>آ</w:t>
      </w:r>
      <w:r w:rsidRPr="0058205C">
        <w:rPr>
          <w:rFonts w:ascii="Arial" w:hAnsi="Arial" w:cs="B Zar"/>
          <w:sz w:val="24"/>
          <w:szCs w:val="24"/>
          <w:rtl/>
          <w:lang w:bidi="fa-IR"/>
        </w:rPr>
        <w:t>ن روی می دهد معنا می یابد.</w:t>
      </w:r>
      <w:r w:rsidRPr="0058205C">
        <w:rPr>
          <w:rFonts w:ascii="Arial" w:hAnsi="Arial" w:cs="B Zar" w:hint="cs"/>
          <w:sz w:val="24"/>
          <w:szCs w:val="24"/>
          <w:rtl/>
          <w:lang w:bidi="fa-IR"/>
        </w:rPr>
        <w:t xml:space="preserve"> </w:t>
      </w:r>
      <w:r w:rsidRPr="0058205C">
        <w:rPr>
          <w:rFonts w:ascii="Arial" w:hAnsi="Arial" w:cs="B Zar"/>
          <w:sz w:val="24"/>
          <w:szCs w:val="24"/>
          <w:rtl/>
          <w:lang w:bidi="fa-IR"/>
        </w:rPr>
        <w:t xml:space="preserve">بر پایه این مدل درمانی شرکت افراد در رابطه صمیمانه و ادامه دادن به </w:t>
      </w:r>
      <w:r w:rsidRPr="0058205C">
        <w:rPr>
          <w:rFonts w:ascii="Arial" w:hAnsi="Arial" w:cs="B Zar" w:hint="cs"/>
          <w:sz w:val="24"/>
          <w:szCs w:val="24"/>
          <w:rtl/>
          <w:lang w:bidi="fa-IR"/>
        </w:rPr>
        <w:t>آ</w:t>
      </w:r>
      <w:r w:rsidRPr="0058205C">
        <w:rPr>
          <w:rFonts w:ascii="Arial" w:hAnsi="Arial" w:cs="B Zar"/>
          <w:sz w:val="24"/>
          <w:szCs w:val="24"/>
          <w:rtl/>
          <w:lang w:bidi="fa-IR"/>
        </w:rPr>
        <w:t>ن تا زمانی پایدار است که از نظر پاداش ها و هزینه ها خشنود کننده باشد. بر این اسا</w:t>
      </w:r>
      <w:r w:rsidRPr="0058205C">
        <w:rPr>
          <w:rFonts w:ascii="Arial" w:hAnsi="Arial" w:cs="B Zar" w:hint="cs"/>
          <w:sz w:val="24"/>
          <w:szCs w:val="24"/>
          <w:rtl/>
          <w:lang w:bidi="fa-IR"/>
        </w:rPr>
        <w:t>س</w:t>
      </w:r>
      <w:r w:rsidRPr="0058205C">
        <w:rPr>
          <w:rFonts w:ascii="Arial" w:hAnsi="Arial" w:cs="B Zar"/>
          <w:sz w:val="24"/>
          <w:szCs w:val="24"/>
          <w:rtl/>
          <w:lang w:bidi="fa-IR"/>
        </w:rPr>
        <w:t xml:space="preserve"> اختلاف زناشوئی تابع</w:t>
      </w:r>
      <w:r w:rsidRPr="0058205C">
        <w:rPr>
          <w:rFonts w:ascii="Arial" w:hAnsi="Arial" w:cs="B Zar" w:hint="cs"/>
          <w:sz w:val="24"/>
          <w:szCs w:val="24"/>
          <w:rtl/>
          <w:lang w:bidi="fa-IR"/>
        </w:rPr>
        <w:t>ی</w:t>
      </w:r>
      <w:r w:rsidRPr="0058205C">
        <w:rPr>
          <w:rFonts w:ascii="Arial" w:hAnsi="Arial" w:cs="B Zar"/>
          <w:sz w:val="24"/>
          <w:szCs w:val="24"/>
          <w:rtl/>
          <w:lang w:bidi="fa-IR"/>
        </w:rPr>
        <w:t xml:space="preserve"> است از نرخ تقویت و تنبیه (</w:t>
      </w:r>
      <w:r w:rsidRPr="0058205C">
        <w:rPr>
          <w:rFonts w:ascii="Arial" w:hAnsi="Arial" w:cs="B Zar" w:hint="cs"/>
          <w:sz w:val="24"/>
          <w:szCs w:val="24"/>
          <w:rtl/>
          <w:lang w:bidi="fa-IR"/>
        </w:rPr>
        <w:t>برنشتاین و برنشتاین، ترجمه عابدی و منشئی، 1384</w:t>
      </w:r>
      <w:r w:rsidRPr="0058205C">
        <w:rPr>
          <w:rFonts w:ascii="Arial" w:hAnsi="Arial" w:cs="B Zar"/>
          <w:sz w:val="24"/>
          <w:szCs w:val="24"/>
          <w:rtl/>
          <w:lang w:bidi="fa-IR"/>
        </w:rPr>
        <w:t>).</w:t>
      </w:r>
    </w:p>
    <w:p w:rsidR="006B377C" w:rsidRDefault="006B377C" w:rsidP="00FA469F">
      <w:pPr>
        <w:bidi/>
        <w:spacing w:after="0" w:line="240" w:lineRule="auto"/>
        <w:ind w:firstLine="429"/>
        <w:jc w:val="both"/>
        <w:rPr>
          <w:rFonts w:ascii="Arial" w:hAnsi="Arial" w:cs="B Zar"/>
          <w:sz w:val="24"/>
          <w:szCs w:val="24"/>
          <w:rtl/>
          <w:lang w:bidi="fa-IR"/>
        </w:rPr>
      </w:pPr>
      <w:r>
        <w:rPr>
          <w:rFonts w:ascii="Arial" w:hAnsi="Arial" w:cs="B Zar" w:hint="cs"/>
          <w:sz w:val="24"/>
          <w:szCs w:val="24"/>
          <w:rtl/>
          <w:lang w:bidi="fa-IR"/>
        </w:rPr>
        <w:t>کرو (199</w:t>
      </w:r>
      <w:r w:rsidR="00FA469F">
        <w:rPr>
          <w:rFonts w:ascii="Arial" w:hAnsi="Arial" w:cs="B Zar" w:hint="cs"/>
          <w:sz w:val="24"/>
          <w:szCs w:val="24"/>
          <w:rtl/>
          <w:lang w:bidi="fa-IR"/>
        </w:rPr>
        <w:t>5</w:t>
      </w:r>
      <w:r>
        <w:rPr>
          <w:rFonts w:ascii="Arial" w:hAnsi="Arial" w:cs="B Zar" w:hint="cs"/>
          <w:sz w:val="24"/>
          <w:szCs w:val="24"/>
          <w:rtl/>
          <w:lang w:bidi="fa-IR"/>
        </w:rPr>
        <w:t>) این رویکرد را در درمان مشکلات جنسی مورد بررسی قرار داده اند. مطالعه حاضر نیز به دنبال بررسی میزان کارآیی رویکرد سیستمی رفتاری بر افزایش تمایلات جنسی زوج ها است.</w:t>
      </w:r>
    </w:p>
    <w:p w:rsidR="006B377C" w:rsidRDefault="006B377C" w:rsidP="006B377C">
      <w:pPr>
        <w:bidi/>
        <w:spacing w:after="0" w:line="240" w:lineRule="auto"/>
        <w:ind w:firstLine="429"/>
        <w:jc w:val="both"/>
        <w:rPr>
          <w:rFonts w:ascii="Arial" w:hAnsi="Arial" w:cs="B Zar"/>
          <w:sz w:val="24"/>
          <w:szCs w:val="24"/>
          <w:rtl/>
          <w:lang w:bidi="fa-IR"/>
        </w:rPr>
      </w:pPr>
    </w:p>
    <w:p w:rsidR="006B377C" w:rsidRPr="006B377C" w:rsidRDefault="006B377C" w:rsidP="006B377C">
      <w:pPr>
        <w:bidi/>
        <w:spacing w:after="0" w:line="240" w:lineRule="auto"/>
        <w:ind w:firstLine="429"/>
        <w:jc w:val="both"/>
        <w:rPr>
          <w:rFonts w:ascii="Arial" w:hAnsi="Arial" w:cs="B Zar"/>
          <w:b/>
          <w:bCs/>
          <w:sz w:val="24"/>
          <w:szCs w:val="24"/>
          <w:rtl/>
          <w:lang w:bidi="fa-IR"/>
        </w:rPr>
      </w:pPr>
      <w:r w:rsidRPr="006B377C">
        <w:rPr>
          <w:rFonts w:ascii="Arial" w:hAnsi="Arial" w:cs="B Zar" w:hint="cs"/>
          <w:b/>
          <w:bCs/>
          <w:sz w:val="24"/>
          <w:szCs w:val="24"/>
          <w:rtl/>
          <w:lang w:bidi="fa-IR"/>
        </w:rPr>
        <w:t>اهداف تحقیق</w:t>
      </w:r>
    </w:p>
    <w:p w:rsidR="0058205C" w:rsidRDefault="006B377C" w:rsidP="006B377C">
      <w:pPr>
        <w:pStyle w:val="ListParagraph"/>
        <w:numPr>
          <w:ilvl w:val="0"/>
          <w:numId w:val="1"/>
        </w:numPr>
        <w:bidi/>
        <w:spacing w:after="0" w:line="240" w:lineRule="auto"/>
        <w:jc w:val="both"/>
        <w:rPr>
          <w:rFonts w:cs="B Zar"/>
          <w:sz w:val="24"/>
          <w:szCs w:val="24"/>
          <w:lang w:bidi="fa-IR"/>
        </w:rPr>
      </w:pPr>
      <w:r>
        <w:rPr>
          <w:rFonts w:cs="B Zar" w:hint="cs"/>
          <w:sz w:val="24"/>
          <w:szCs w:val="24"/>
          <w:rtl/>
          <w:lang w:bidi="fa-IR"/>
        </w:rPr>
        <w:t xml:space="preserve">بررسی تأثیر 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زوج ها</w:t>
      </w:r>
    </w:p>
    <w:p w:rsidR="006B377C" w:rsidRDefault="006B377C" w:rsidP="006B377C">
      <w:pPr>
        <w:pStyle w:val="ListParagraph"/>
        <w:numPr>
          <w:ilvl w:val="0"/>
          <w:numId w:val="1"/>
        </w:numPr>
        <w:bidi/>
        <w:spacing w:after="0" w:line="240" w:lineRule="auto"/>
        <w:jc w:val="both"/>
        <w:rPr>
          <w:rFonts w:cs="B Zar"/>
          <w:sz w:val="24"/>
          <w:szCs w:val="24"/>
          <w:lang w:bidi="fa-IR"/>
        </w:rPr>
      </w:pPr>
      <w:r>
        <w:rPr>
          <w:rFonts w:cs="B Zar" w:hint="cs"/>
          <w:sz w:val="24"/>
          <w:szCs w:val="24"/>
          <w:rtl/>
          <w:lang w:bidi="fa-IR"/>
        </w:rPr>
        <w:t xml:space="preserve">بررسی تأثیر 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یک سویه زوج ها</w:t>
      </w:r>
    </w:p>
    <w:p w:rsidR="006B377C" w:rsidRDefault="006B377C" w:rsidP="006B377C">
      <w:pPr>
        <w:pStyle w:val="ListParagraph"/>
        <w:numPr>
          <w:ilvl w:val="0"/>
          <w:numId w:val="1"/>
        </w:numPr>
        <w:bidi/>
        <w:spacing w:after="0" w:line="240" w:lineRule="auto"/>
        <w:jc w:val="both"/>
        <w:rPr>
          <w:rFonts w:cs="B Zar"/>
          <w:sz w:val="24"/>
          <w:szCs w:val="24"/>
          <w:lang w:bidi="fa-IR"/>
        </w:rPr>
      </w:pPr>
      <w:r>
        <w:rPr>
          <w:rFonts w:cs="B Zar" w:hint="cs"/>
          <w:sz w:val="24"/>
          <w:szCs w:val="24"/>
          <w:rtl/>
          <w:lang w:bidi="fa-IR"/>
        </w:rPr>
        <w:t xml:space="preserve">بررسی تأثیر 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زن و شوهری زوج ها</w:t>
      </w:r>
    </w:p>
    <w:p w:rsidR="00F20159" w:rsidRDefault="00F20159" w:rsidP="00F20159">
      <w:pPr>
        <w:bidi/>
        <w:spacing w:after="0" w:line="240" w:lineRule="auto"/>
        <w:ind w:left="429"/>
        <w:jc w:val="both"/>
        <w:rPr>
          <w:rFonts w:cs="B Zar"/>
          <w:sz w:val="24"/>
          <w:szCs w:val="24"/>
          <w:rtl/>
          <w:lang w:bidi="fa-IR"/>
        </w:rPr>
      </w:pPr>
      <w:r w:rsidRPr="00F20159">
        <w:rPr>
          <w:rFonts w:cs="B Zar" w:hint="cs"/>
          <w:b/>
          <w:bCs/>
          <w:sz w:val="24"/>
          <w:szCs w:val="24"/>
          <w:rtl/>
          <w:lang w:bidi="fa-IR"/>
        </w:rPr>
        <w:lastRenderedPageBreak/>
        <w:t>فرضیات تحقیق</w:t>
      </w:r>
    </w:p>
    <w:p w:rsidR="00F20159" w:rsidRDefault="00F20159" w:rsidP="00F20159">
      <w:pPr>
        <w:pStyle w:val="ListParagraph"/>
        <w:numPr>
          <w:ilvl w:val="0"/>
          <w:numId w:val="1"/>
        </w:numPr>
        <w:bidi/>
        <w:spacing w:after="0" w:line="240" w:lineRule="auto"/>
        <w:jc w:val="both"/>
        <w:rPr>
          <w:rFonts w:cs="B Zar"/>
          <w:sz w:val="24"/>
          <w:szCs w:val="24"/>
          <w:lang w:bidi="fa-IR"/>
        </w:rPr>
      </w:pPr>
      <w:r>
        <w:rPr>
          <w:rFonts w:cs="B Zar" w:hint="cs"/>
          <w:sz w:val="24"/>
          <w:szCs w:val="24"/>
          <w:rtl/>
          <w:lang w:bidi="fa-IR"/>
        </w:rPr>
        <w:t xml:space="preserve">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زوج ها مؤثر است.</w:t>
      </w:r>
    </w:p>
    <w:p w:rsidR="00F20159" w:rsidRDefault="00F20159" w:rsidP="00F20159">
      <w:pPr>
        <w:pStyle w:val="ListParagraph"/>
        <w:numPr>
          <w:ilvl w:val="0"/>
          <w:numId w:val="1"/>
        </w:numPr>
        <w:bidi/>
        <w:spacing w:after="0" w:line="240" w:lineRule="auto"/>
        <w:jc w:val="both"/>
        <w:rPr>
          <w:rFonts w:cs="B Zar"/>
          <w:sz w:val="24"/>
          <w:szCs w:val="24"/>
          <w:lang w:bidi="fa-IR"/>
        </w:rPr>
      </w:pPr>
      <w:r>
        <w:rPr>
          <w:rFonts w:cs="B Zar" w:hint="cs"/>
          <w:sz w:val="24"/>
          <w:szCs w:val="24"/>
          <w:rtl/>
          <w:lang w:bidi="fa-IR"/>
        </w:rPr>
        <w:t xml:space="preserve">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یک سویه زوج ها مؤثر است.</w:t>
      </w:r>
    </w:p>
    <w:p w:rsidR="00F20159" w:rsidRPr="00F20159" w:rsidRDefault="00F20159" w:rsidP="00F20159">
      <w:pPr>
        <w:pStyle w:val="ListParagraph"/>
        <w:numPr>
          <w:ilvl w:val="0"/>
          <w:numId w:val="1"/>
        </w:numPr>
        <w:bidi/>
        <w:spacing w:after="0" w:line="240" w:lineRule="auto"/>
        <w:jc w:val="both"/>
        <w:rPr>
          <w:rFonts w:cs="B Zar"/>
          <w:sz w:val="24"/>
          <w:szCs w:val="24"/>
          <w:rtl/>
          <w:lang w:bidi="fa-IR"/>
        </w:rPr>
      </w:pPr>
      <w:r>
        <w:rPr>
          <w:rFonts w:cs="B Zar" w:hint="cs"/>
          <w:sz w:val="24"/>
          <w:szCs w:val="24"/>
          <w:rtl/>
          <w:lang w:bidi="fa-IR"/>
        </w:rPr>
        <w:t xml:space="preserve">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زن و شوهری زوج ها مؤثر است.</w:t>
      </w:r>
    </w:p>
    <w:p w:rsidR="0084671E" w:rsidRPr="000B3B6D" w:rsidRDefault="0084671E" w:rsidP="001B1E3E">
      <w:pPr>
        <w:bidi/>
        <w:spacing w:after="0" w:line="240" w:lineRule="auto"/>
        <w:jc w:val="both"/>
        <w:rPr>
          <w:sz w:val="24"/>
          <w:szCs w:val="24"/>
          <w:rtl/>
        </w:rPr>
      </w:pPr>
    </w:p>
    <w:p w:rsidR="000B3B6D" w:rsidRPr="000B3B6D" w:rsidRDefault="000B3B6D" w:rsidP="000B3B6D">
      <w:pPr>
        <w:bidi/>
        <w:spacing w:after="0" w:line="240" w:lineRule="auto"/>
        <w:ind w:firstLine="429"/>
        <w:jc w:val="both"/>
        <w:rPr>
          <w:rFonts w:cs="B Zar"/>
          <w:b/>
          <w:bCs/>
          <w:sz w:val="24"/>
          <w:szCs w:val="24"/>
          <w:rtl/>
        </w:rPr>
      </w:pPr>
      <w:r w:rsidRPr="000B3B6D">
        <w:rPr>
          <w:rFonts w:cs="B Zar" w:hint="cs"/>
          <w:b/>
          <w:bCs/>
          <w:sz w:val="24"/>
          <w:szCs w:val="24"/>
          <w:rtl/>
        </w:rPr>
        <w:t>روش تحقیق</w:t>
      </w:r>
    </w:p>
    <w:p w:rsidR="00B953EA" w:rsidRDefault="004A6C30" w:rsidP="00AC4686">
      <w:pPr>
        <w:bidi/>
        <w:spacing w:after="0" w:line="240" w:lineRule="auto"/>
        <w:ind w:firstLine="429"/>
        <w:jc w:val="both"/>
        <w:rPr>
          <w:rFonts w:cs="B Zar"/>
          <w:sz w:val="24"/>
          <w:szCs w:val="24"/>
          <w:rtl/>
        </w:rPr>
      </w:pPr>
      <w:r>
        <w:rPr>
          <w:rFonts w:cs="B Zar" w:hint="cs"/>
          <w:sz w:val="24"/>
          <w:szCs w:val="24"/>
          <w:rtl/>
        </w:rPr>
        <w:t xml:space="preserve">مطالعه حاضر از نوع تحقیق های نیمه آزمایشی با گروه کنترل است. </w:t>
      </w:r>
      <w:r w:rsidR="000B3B6D" w:rsidRPr="000B3B6D">
        <w:rPr>
          <w:rFonts w:cs="B Zar" w:hint="cs"/>
          <w:sz w:val="24"/>
          <w:szCs w:val="24"/>
          <w:rtl/>
        </w:rPr>
        <w:t xml:space="preserve">نمونه </w:t>
      </w:r>
      <w:r w:rsidR="000B3B6D">
        <w:rPr>
          <w:rFonts w:cs="B Zar" w:hint="cs"/>
          <w:sz w:val="24"/>
          <w:szCs w:val="24"/>
          <w:rtl/>
        </w:rPr>
        <w:t xml:space="preserve">مورد بررسی در پژوهش حاضر از میان زوج های مراجعه کننده به مرکز مشاوره راه نو شهر تهران انتخاب شدند. از میان زوج هایی که به این مرکز مراجعه کردند، گروهی تحت درمان سیستمی </w:t>
      </w:r>
      <w:r w:rsidR="000B3B6D">
        <w:rPr>
          <w:rFonts w:ascii="Times New Roman" w:hAnsi="Times New Roman" w:cs="Times New Roman" w:hint="cs"/>
          <w:sz w:val="24"/>
          <w:szCs w:val="24"/>
          <w:rtl/>
        </w:rPr>
        <w:t>–</w:t>
      </w:r>
      <w:r w:rsidR="000B3B6D">
        <w:rPr>
          <w:rFonts w:cs="B Zar" w:hint="cs"/>
          <w:sz w:val="24"/>
          <w:szCs w:val="24"/>
          <w:rtl/>
        </w:rPr>
        <w:t xml:space="preserve">  رفتاری قرار گرفتند. گروه کنترل همگنترل هم از میان کسانی انتخاب شدند که در لیست انتظار بودند.</w:t>
      </w:r>
      <w:r w:rsidR="00AA30A7">
        <w:rPr>
          <w:rFonts w:cs="B Zar" w:hint="cs"/>
          <w:sz w:val="24"/>
          <w:szCs w:val="24"/>
          <w:rtl/>
        </w:rPr>
        <w:t xml:space="preserve"> </w:t>
      </w:r>
      <w:r w:rsidR="003A23DE">
        <w:rPr>
          <w:rFonts w:cs="B Zar" w:hint="cs"/>
          <w:sz w:val="24"/>
          <w:szCs w:val="24"/>
          <w:rtl/>
        </w:rPr>
        <w:t>10</w:t>
      </w:r>
      <w:r w:rsidR="00AA30A7">
        <w:rPr>
          <w:rFonts w:cs="B Zar" w:hint="cs"/>
          <w:sz w:val="24"/>
          <w:szCs w:val="24"/>
          <w:rtl/>
        </w:rPr>
        <w:t xml:space="preserve"> زوج (</w:t>
      </w:r>
      <w:r w:rsidR="003A23DE">
        <w:rPr>
          <w:rFonts w:cs="B Zar" w:hint="cs"/>
          <w:sz w:val="24"/>
          <w:szCs w:val="24"/>
          <w:rtl/>
        </w:rPr>
        <w:t>20</w:t>
      </w:r>
      <w:r w:rsidR="00AA30A7">
        <w:rPr>
          <w:rFonts w:cs="B Zar" w:hint="cs"/>
          <w:sz w:val="24"/>
          <w:szCs w:val="24"/>
          <w:rtl/>
        </w:rPr>
        <w:t xml:space="preserve"> نفر) حجم نمونه کلی را تشکیل می دادند، که افراد مراجعه کننده برای درمان های مشترک زوج درمانی با رویکرد سیستمی </w:t>
      </w:r>
      <w:r w:rsidR="00AA30A7">
        <w:rPr>
          <w:rFonts w:ascii="Times New Roman" w:hAnsi="Times New Roman" w:cs="Times New Roman" w:hint="cs"/>
          <w:sz w:val="24"/>
          <w:szCs w:val="24"/>
          <w:rtl/>
        </w:rPr>
        <w:t>–</w:t>
      </w:r>
      <w:r w:rsidR="00AA30A7">
        <w:rPr>
          <w:rFonts w:cs="B Zar" w:hint="cs"/>
          <w:sz w:val="24"/>
          <w:szCs w:val="24"/>
          <w:rtl/>
        </w:rPr>
        <w:t xml:space="preserve"> رفتاری به عنوان گروه آزمایش (</w:t>
      </w:r>
      <w:r w:rsidR="00AA30A7" w:rsidRPr="00B953EA">
        <w:rPr>
          <w:rFonts w:ascii="Times New Roman" w:hAnsi="Times New Roman" w:cs="Times New Roman"/>
          <w:sz w:val="24"/>
          <w:szCs w:val="24"/>
        </w:rPr>
        <w:t>n</w:t>
      </w:r>
      <w:r w:rsidR="00AA30A7">
        <w:rPr>
          <w:rFonts w:cs="B Zar"/>
          <w:sz w:val="24"/>
          <w:szCs w:val="24"/>
        </w:rPr>
        <w:t xml:space="preserve"> = 10</w:t>
      </w:r>
      <w:r w:rsidR="00AA30A7">
        <w:rPr>
          <w:rFonts w:cs="B Zar" w:hint="cs"/>
          <w:sz w:val="24"/>
          <w:szCs w:val="24"/>
          <w:rtl/>
        </w:rPr>
        <w:t xml:space="preserve">)، و </w:t>
      </w:r>
      <w:r w:rsidR="003A23DE">
        <w:rPr>
          <w:rFonts w:cs="B Zar" w:hint="cs"/>
          <w:sz w:val="24"/>
          <w:szCs w:val="24"/>
          <w:rtl/>
        </w:rPr>
        <w:t>5</w:t>
      </w:r>
      <w:r w:rsidR="00AA30A7">
        <w:rPr>
          <w:rFonts w:cs="B Zar" w:hint="cs"/>
          <w:sz w:val="24"/>
          <w:szCs w:val="24"/>
          <w:rtl/>
        </w:rPr>
        <w:t xml:space="preserve"> زوج هم، که در لیست انتظار بودند به عنوان گروه کنترل (</w:t>
      </w:r>
      <w:r w:rsidR="00AA30A7" w:rsidRPr="00B953EA">
        <w:rPr>
          <w:rFonts w:ascii="Times New Roman" w:hAnsi="Times New Roman" w:cs="Times New Roman"/>
          <w:sz w:val="24"/>
          <w:szCs w:val="24"/>
        </w:rPr>
        <w:t>n</w:t>
      </w:r>
      <w:r w:rsidR="00AA30A7">
        <w:rPr>
          <w:rFonts w:cs="B Zar"/>
          <w:sz w:val="24"/>
          <w:szCs w:val="24"/>
        </w:rPr>
        <w:t xml:space="preserve"> = 10</w:t>
      </w:r>
      <w:r w:rsidR="00AA30A7">
        <w:rPr>
          <w:rFonts w:cs="B Zar" w:hint="cs"/>
          <w:sz w:val="24"/>
          <w:szCs w:val="24"/>
          <w:rtl/>
        </w:rPr>
        <w:t>) در نظر گرفته شدند.</w:t>
      </w:r>
      <w:r w:rsidR="00AC4686">
        <w:rPr>
          <w:rFonts w:cs="B Zar" w:hint="cs"/>
          <w:sz w:val="24"/>
          <w:szCs w:val="24"/>
          <w:rtl/>
        </w:rPr>
        <w:t xml:space="preserve"> در انتخاب زوج ها برای گروه های آزمایش و کنترل، سعی شد تا با در نظر گرفتن، متغیرهایی چون سن، مدت زمان ازدواج و تعداد فرزندان، گروه ها تا حد امکان همسان سازی شوند.</w:t>
      </w:r>
      <w:r w:rsidR="00AA30A7">
        <w:rPr>
          <w:rFonts w:cs="B Zar" w:hint="cs"/>
          <w:sz w:val="24"/>
          <w:szCs w:val="24"/>
          <w:rtl/>
        </w:rPr>
        <w:t xml:space="preserve"> پیش آزمون زوج های مراجعه کننده قبل از آغاز جلسه درمان اجرا شد، و پیش آزمون گروه کنترل هم در زمان گرفتن وقت ملاقات با </w:t>
      </w:r>
      <w:r w:rsidR="00AA30A7" w:rsidRPr="002B4CAF">
        <w:rPr>
          <w:rFonts w:cs="B Zar" w:hint="cs"/>
          <w:sz w:val="24"/>
          <w:szCs w:val="24"/>
          <w:rtl/>
        </w:rPr>
        <w:t>درمانگران، به صورت تلفنی</w:t>
      </w:r>
      <w:r w:rsidR="00B953EA" w:rsidRPr="002B4CAF">
        <w:rPr>
          <w:rFonts w:cs="B Zar" w:hint="cs"/>
          <w:sz w:val="24"/>
          <w:szCs w:val="24"/>
          <w:rtl/>
        </w:rPr>
        <w:t>،</w:t>
      </w:r>
      <w:r w:rsidR="00AA30A7" w:rsidRPr="002B4CAF">
        <w:rPr>
          <w:rFonts w:cs="B Zar" w:hint="cs"/>
          <w:sz w:val="24"/>
          <w:szCs w:val="24"/>
          <w:rtl/>
        </w:rPr>
        <w:t xml:space="preserve"> تکمیل گردید.</w:t>
      </w:r>
    </w:p>
    <w:p w:rsidR="002B4CAF" w:rsidRPr="002B4CAF" w:rsidRDefault="002B4CAF" w:rsidP="002B4CAF">
      <w:pPr>
        <w:bidi/>
        <w:spacing w:after="0" w:line="240" w:lineRule="auto"/>
        <w:ind w:left="4" w:firstLine="425"/>
        <w:jc w:val="both"/>
        <w:rPr>
          <w:rFonts w:cs="B Zar"/>
          <w:sz w:val="24"/>
          <w:szCs w:val="24"/>
          <w:rtl/>
          <w:lang w:bidi="fa-IR"/>
        </w:rPr>
      </w:pPr>
      <w:r>
        <w:rPr>
          <w:rFonts w:cs="B Zar" w:hint="cs"/>
          <w:sz w:val="24"/>
          <w:szCs w:val="24"/>
          <w:rtl/>
          <w:lang w:bidi="fa-IR"/>
        </w:rPr>
        <w:t xml:space="preserve">ابزار جمع آوری اطلاعات در این مطالعه، </w:t>
      </w:r>
      <w:r w:rsidRPr="002B4CAF">
        <w:rPr>
          <w:rFonts w:cs="B Zar" w:hint="cs"/>
          <w:sz w:val="24"/>
          <w:szCs w:val="24"/>
          <w:rtl/>
          <w:lang w:bidi="fa-IR"/>
        </w:rPr>
        <w:t>پرسشنامه میل جنسی</w:t>
      </w:r>
      <w:r w:rsidRPr="002B4CAF">
        <w:rPr>
          <w:rStyle w:val="FootnoteReference"/>
          <w:rFonts w:cs="B Zar"/>
          <w:sz w:val="24"/>
          <w:szCs w:val="24"/>
          <w:rtl/>
          <w:lang w:bidi="fa-IR"/>
        </w:rPr>
        <w:footnoteReference w:id="9"/>
      </w:r>
      <w:r w:rsidRPr="002B4CAF">
        <w:rPr>
          <w:rFonts w:cs="B Zar" w:hint="cs"/>
          <w:sz w:val="24"/>
          <w:szCs w:val="24"/>
          <w:rtl/>
          <w:lang w:bidi="fa-IR"/>
        </w:rPr>
        <w:t xml:space="preserve"> </w:t>
      </w:r>
      <w:r>
        <w:rPr>
          <w:rFonts w:cs="B Zar" w:hint="cs"/>
          <w:sz w:val="24"/>
          <w:szCs w:val="24"/>
          <w:rtl/>
          <w:lang w:bidi="fa-IR"/>
        </w:rPr>
        <w:t xml:space="preserve">است که، </w:t>
      </w:r>
      <w:r w:rsidRPr="002B4CAF">
        <w:rPr>
          <w:rFonts w:cs="B Zar" w:hint="cs"/>
          <w:sz w:val="24"/>
          <w:szCs w:val="24"/>
          <w:rtl/>
          <w:lang w:bidi="fa-IR"/>
        </w:rPr>
        <w:t>توسط اسپکتور</w:t>
      </w:r>
      <w:r w:rsidRPr="002B4CAF">
        <w:rPr>
          <w:rStyle w:val="FootnoteReference"/>
          <w:rFonts w:cs="B Zar"/>
          <w:sz w:val="24"/>
          <w:szCs w:val="24"/>
          <w:rtl/>
          <w:lang w:bidi="fa-IR"/>
        </w:rPr>
        <w:footnoteReference w:id="10"/>
      </w:r>
      <w:r w:rsidRPr="002B4CAF">
        <w:rPr>
          <w:rFonts w:cs="B Zar" w:hint="cs"/>
          <w:sz w:val="24"/>
          <w:szCs w:val="24"/>
          <w:rtl/>
          <w:lang w:bidi="fa-IR"/>
        </w:rPr>
        <w:t xml:space="preserve"> (1992) تدوین شد</w:t>
      </w:r>
      <w:r>
        <w:rPr>
          <w:rFonts w:cs="B Zar" w:hint="cs"/>
          <w:sz w:val="24"/>
          <w:szCs w:val="24"/>
          <w:rtl/>
          <w:lang w:bidi="fa-IR"/>
        </w:rPr>
        <w:t xml:space="preserve"> (اسپری، 2004)</w:t>
      </w:r>
      <w:r w:rsidRPr="002B4CAF">
        <w:rPr>
          <w:rFonts w:cs="B Zar" w:hint="cs"/>
          <w:sz w:val="24"/>
          <w:szCs w:val="24"/>
          <w:rtl/>
          <w:lang w:bidi="fa-IR"/>
        </w:rPr>
        <w:t>. این پرسشنامه دو عامل را می سنجد: میل جنسی زن و شوهری</w:t>
      </w:r>
      <w:r w:rsidRPr="002B4CAF">
        <w:rPr>
          <w:rStyle w:val="FootnoteReference"/>
          <w:rFonts w:cs="B Zar"/>
          <w:sz w:val="24"/>
          <w:szCs w:val="24"/>
          <w:rtl/>
          <w:lang w:bidi="fa-IR"/>
        </w:rPr>
        <w:footnoteReference w:id="11"/>
      </w:r>
      <w:r w:rsidRPr="002B4CAF">
        <w:rPr>
          <w:rFonts w:cs="B Zar" w:hint="cs"/>
          <w:sz w:val="24"/>
          <w:szCs w:val="24"/>
          <w:rtl/>
          <w:lang w:bidi="fa-IR"/>
        </w:rPr>
        <w:t xml:space="preserve"> (علاقه به داشتن رابطه جنسی با شریکی خاص) و میل جنسی یک سویه</w:t>
      </w:r>
      <w:r w:rsidRPr="002B4CAF">
        <w:rPr>
          <w:rStyle w:val="FootnoteReference"/>
          <w:rFonts w:cs="B Zar"/>
          <w:sz w:val="24"/>
          <w:szCs w:val="24"/>
          <w:rtl/>
          <w:lang w:bidi="fa-IR"/>
        </w:rPr>
        <w:footnoteReference w:id="12"/>
      </w:r>
      <w:r w:rsidRPr="002B4CAF">
        <w:rPr>
          <w:rFonts w:cs="B Zar" w:hint="cs"/>
          <w:sz w:val="24"/>
          <w:szCs w:val="24"/>
          <w:rtl/>
          <w:lang w:bidi="fa-IR"/>
        </w:rPr>
        <w:t xml:space="preserve"> (علاقه به داشتن رابطه جنسی به طور کلی).</w:t>
      </w:r>
      <w:r>
        <w:rPr>
          <w:rFonts w:cs="B Zar" w:hint="cs"/>
          <w:sz w:val="24"/>
          <w:szCs w:val="24"/>
          <w:rtl/>
          <w:lang w:bidi="fa-IR"/>
        </w:rPr>
        <w:t xml:space="preserve"> این پرسشنامه دارای 14 سؤال است که هر خرده مقیاس 7 سؤال را در بر می گیرد. اسپری (2004) اعتبار بازآزمایی این پرسشنامه را 76/0 گزارش کرده است، و آلفای کرانباخ خرده مقیاس های را به ترتیب زیر گزارش کرده است:  </w:t>
      </w:r>
      <w:r w:rsidRPr="002B4CAF">
        <w:rPr>
          <w:rFonts w:cs="B Zar" w:hint="cs"/>
          <w:sz w:val="24"/>
          <w:szCs w:val="24"/>
          <w:rtl/>
          <w:lang w:bidi="fa-IR"/>
        </w:rPr>
        <w:t>میل جنسی زن و شوهری (</w:t>
      </w:r>
      <w:r>
        <w:rPr>
          <w:rFonts w:cs="B Zar" w:hint="cs"/>
          <w:sz w:val="24"/>
          <w:szCs w:val="24"/>
          <w:rtl/>
          <w:lang w:bidi="fa-IR"/>
        </w:rPr>
        <w:t>86/0</w:t>
      </w:r>
      <w:r w:rsidRPr="002B4CAF">
        <w:rPr>
          <w:rFonts w:cs="B Zar" w:hint="cs"/>
          <w:sz w:val="24"/>
          <w:szCs w:val="24"/>
          <w:rtl/>
          <w:lang w:bidi="fa-IR"/>
        </w:rPr>
        <w:t>) و میل جنسی یک سویه (</w:t>
      </w:r>
      <w:r>
        <w:rPr>
          <w:rFonts w:cs="B Zar" w:hint="cs"/>
          <w:sz w:val="24"/>
          <w:szCs w:val="24"/>
          <w:rtl/>
          <w:lang w:bidi="fa-IR"/>
        </w:rPr>
        <w:t>96/0</w:t>
      </w:r>
      <w:r w:rsidRPr="002B4CAF">
        <w:rPr>
          <w:rFonts w:cs="B Zar" w:hint="cs"/>
          <w:sz w:val="24"/>
          <w:szCs w:val="24"/>
          <w:rtl/>
          <w:lang w:bidi="fa-IR"/>
        </w:rPr>
        <w:t>).</w:t>
      </w:r>
      <w:r>
        <w:rPr>
          <w:rFonts w:cs="B Zar" w:hint="cs"/>
          <w:sz w:val="24"/>
          <w:szCs w:val="24"/>
          <w:rtl/>
          <w:lang w:bidi="fa-IR"/>
        </w:rPr>
        <w:t xml:space="preserve"> </w:t>
      </w:r>
      <w:r w:rsidR="00FC7B96" w:rsidRPr="00FC7B96">
        <w:rPr>
          <w:rFonts w:cs="B Zar" w:hint="cs"/>
          <w:sz w:val="24"/>
          <w:szCs w:val="24"/>
          <w:rtl/>
          <w:lang w:bidi="fa-IR"/>
        </w:rPr>
        <w:t>روایی عاملی، و روایی همزمان و افتراقی گزارش شده توسط اسپکتور (1992</w:t>
      </w:r>
      <w:r w:rsidR="00FC7B96">
        <w:rPr>
          <w:rFonts w:cs="B Zar" w:hint="cs"/>
          <w:sz w:val="24"/>
          <w:szCs w:val="24"/>
          <w:rtl/>
          <w:lang w:bidi="fa-IR"/>
        </w:rPr>
        <w:t>؛ به نقل از اسپری، 2004</w:t>
      </w:r>
      <w:r w:rsidR="00FC7B96" w:rsidRPr="00FC7B96">
        <w:rPr>
          <w:rFonts w:cs="B Zar" w:hint="cs"/>
          <w:sz w:val="24"/>
          <w:szCs w:val="24"/>
          <w:rtl/>
          <w:lang w:bidi="fa-IR"/>
        </w:rPr>
        <w:t>) محاسبه شده است.</w:t>
      </w:r>
      <w:r w:rsidR="00FC7B96">
        <w:rPr>
          <w:rFonts w:cs="B Zar" w:hint="cs"/>
          <w:sz w:val="24"/>
          <w:szCs w:val="24"/>
          <w:rtl/>
          <w:lang w:bidi="fa-IR"/>
        </w:rPr>
        <w:t xml:space="preserve"> سؤالات بر اساس طیف لیکرتی 5 درجه ای پاسخ داده می شوند.</w:t>
      </w:r>
    </w:p>
    <w:p w:rsidR="000B3B6D" w:rsidRDefault="00B953EA" w:rsidP="00965042">
      <w:pPr>
        <w:bidi/>
        <w:spacing w:after="0" w:line="240" w:lineRule="auto"/>
        <w:ind w:firstLine="429"/>
        <w:jc w:val="both"/>
        <w:rPr>
          <w:rFonts w:cs="B Zar"/>
          <w:sz w:val="24"/>
          <w:szCs w:val="24"/>
          <w:rtl/>
        </w:rPr>
      </w:pPr>
      <w:r w:rsidRPr="002B4CAF">
        <w:rPr>
          <w:rFonts w:cs="B Zar" w:hint="cs"/>
          <w:sz w:val="24"/>
          <w:szCs w:val="24"/>
          <w:rtl/>
        </w:rPr>
        <w:t xml:space="preserve">زوج های گروه کنترل در 4 جلسه درمانی سیستمی </w:t>
      </w:r>
      <w:r w:rsidRPr="002B4CAF">
        <w:rPr>
          <w:rFonts w:ascii="Times New Roman" w:hAnsi="Times New Roman" w:cs="Times New Roman" w:hint="cs"/>
          <w:sz w:val="24"/>
          <w:szCs w:val="24"/>
          <w:rtl/>
        </w:rPr>
        <w:t>–</w:t>
      </w:r>
      <w:r w:rsidRPr="002B4CAF">
        <w:rPr>
          <w:rFonts w:ascii="Times New Roman" w:hAnsi="Times New Roman" w:cs="B Zar" w:hint="cs"/>
          <w:sz w:val="24"/>
          <w:szCs w:val="24"/>
          <w:rtl/>
        </w:rPr>
        <w:t xml:space="preserve"> </w:t>
      </w:r>
      <w:r w:rsidRPr="002B4CAF">
        <w:rPr>
          <w:rFonts w:cs="B Zar" w:hint="cs"/>
          <w:sz w:val="24"/>
          <w:szCs w:val="24"/>
          <w:rtl/>
        </w:rPr>
        <w:t>رفتاری، به صورت مشترک</w:t>
      </w:r>
      <w:r w:rsidRPr="002B4CAF">
        <w:rPr>
          <w:rStyle w:val="FootnoteReference"/>
          <w:rFonts w:cs="B Zar"/>
          <w:sz w:val="24"/>
          <w:szCs w:val="24"/>
          <w:rtl/>
        </w:rPr>
        <w:footnoteReference w:id="13"/>
      </w:r>
      <w:r w:rsidRPr="002B4CAF">
        <w:rPr>
          <w:rFonts w:cs="B Zar" w:hint="cs"/>
          <w:sz w:val="24"/>
          <w:szCs w:val="24"/>
          <w:rtl/>
        </w:rPr>
        <w:t>، شرکت کردند،</w:t>
      </w:r>
      <w:r w:rsidRPr="002B4CAF">
        <w:rPr>
          <w:rFonts w:cs="B Zar" w:hint="cs"/>
          <w:sz w:val="24"/>
          <w:szCs w:val="24"/>
          <w:rtl/>
          <w:lang w:bidi="fa-IR"/>
        </w:rPr>
        <w:t xml:space="preserve"> اما اعضای گروه کنترل، در لیست انتظار باقی ماندند و پس از پایان مراحل تحقیق، به درمان وارد شدند.</w:t>
      </w:r>
      <w:r w:rsidR="004A6C30" w:rsidRPr="002B4CAF">
        <w:rPr>
          <w:rFonts w:cs="B Zar" w:hint="cs"/>
          <w:sz w:val="24"/>
          <w:szCs w:val="24"/>
          <w:rtl/>
          <w:lang w:bidi="fa-IR"/>
        </w:rPr>
        <w:t xml:space="preserve"> در نهایت پس از اجرای پس آزمون، نمرات با استفاده از تحلیل واریانس</w:t>
      </w:r>
      <w:r w:rsidR="004A6C30">
        <w:rPr>
          <w:rFonts w:cs="B Zar" w:hint="cs"/>
          <w:sz w:val="24"/>
          <w:szCs w:val="24"/>
          <w:rtl/>
          <w:lang w:bidi="fa-IR"/>
        </w:rPr>
        <w:t xml:space="preserve"> کرت های طبقه بندی شده</w:t>
      </w:r>
      <w:r w:rsidR="004A6C30">
        <w:rPr>
          <w:rStyle w:val="FootnoteReference"/>
          <w:rFonts w:cs="B Zar"/>
          <w:sz w:val="24"/>
          <w:szCs w:val="24"/>
          <w:rtl/>
          <w:lang w:bidi="fa-IR"/>
        </w:rPr>
        <w:footnoteReference w:id="14"/>
      </w:r>
      <w:r w:rsidR="004A6C30">
        <w:rPr>
          <w:rFonts w:cs="B Zar" w:hint="cs"/>
          <w:sz w:val="24"/>
          <w:szCs w:val="24"/>
          <w:rtl/>
          <w:lang w:bidi="fa-IR"/>
        </w:rPr>
        <w:t>،</w:t>
      </w:r>
      <w:r w:rsidR="004D63A6">
        <w:rPr>
          <w:rFonts w:cs="B Zar" w:hint="cs"/>
          <w:sz w:val="24"/>
          <w:szCs w:val="24"/>
          <w:rtl/>
          <w:lang w:bidi="fa-IR"/>
        </w:rPr>
        <w:t xml:space="preserve"> </w:t>
      </w:r>
      <w:r w:rsidR="004A6C30">
        <w:rPr>
          <w:rFonts w:cs="B Zar" w:hint="cs"/>
          <w:sz w:val="24"/>
          <w:szCs w:val="24"/>
          <w:rtl/>
          <w:lang w:bidi="fa-IR"/>
        </w:rPr>
        <w:t>مورد تجزیه و تحلیل قرار گرفتند.</w:t>
      </w:r>
      <w:r>
        <w:rPr>
          <w:rFonts w:cs="B Zar" w:hint="cs"/>
          <w:sz w:val="24"/>
          <w:szCs w:val="24"/>
          <w:rtl/>
        </w:rPr>
        <w:t xml:space="preserve"> </w:t>
      </w:r>
      <w:r w:rsidR="00AA30A7">
        <w:rPr>
          <w:rFonts w:cs="B Zar" w:hint="cs"/>
          <w:sz w:val="24"/>
          <w:szCs w:val="24"/>
          <w:rtl/>
        </w:rPr>
        <w:t xml:space="preserve"> </w:t>
      </w:r>
    </w:p>
    <w:p w:rsidR="002B4CAF" w:rsidRDefault="002B4CAF" w:rsidP="002B4CAF">
      <w:pPr>
        <w:bidi/>
        <w:spacing w:after="0" w:line="240" w:lineRule="auto"/>
        <w:ind w:firstLine="429"/>
        <w:jc w:val="both"/>
        <w:rPr>
          <w:rFonts w:cs="B Zar"/>
          <w:sz w:val="24"/>
          <w:szCs w:val="24"/>
          <w:rtl/>
        </w:rPr>
      </w:pPr>
    </w:p>
    <w:p w:rsidR="002B4CAF" w:rsidRDefault="002B4CAF" w:rsidP="002B4CAF">
      <w:pPr>
        <w:bidi/>
        <w:spacing w:after="0" w:line="240" w:lineRule="auto"/>
        <w:ind w:firstLine="429"/>
        <w:jc w:val="both"/>
        <w:rPr>
          <w:rFonts w:cs="B Zar"/>
          <w:b/>
          <w:bCs/>
          <w:sz w:val="24"/>
          <w:szCs w:val="24"/>
          <w:rtl/>
        </w:rPr>
      </w:pPr>
      <w:r w:rsidRPr="002B4CAF">
        <w:rPr>
          <w:rFonts w:cs="B Zar" w:hint="cs"/>
          <w:b/>
          <w:bCs/>
          <w:sz w:val="24"/>
          <w:szCs w:val="24"/>
          <w:rtl/>
        </w:rPr>
        <w:t>یافته ها</w:t>
      </w:r>
      <w:r w:rsidR="004D63A6">
        <w:rPr>
          <w:rFonts w:cs="B Zar" w:hint="cs"/>
          <w:b/>
          <w:bCs/>
          <w:sz w:val="24"/>
          <w:szCs w:val="24"/>
          <w:rtl/>
        </w:rPr>
        <w:t>ی پژوهش</w:t>
      </w:r>
    </w:p>
    <w:p w:rsidR="00643863" w:rsidRDefault="00643863" w:rsidP="0054023F">
      <w:pPr>
        <w:bidi/>
        <w:spacing w:after="0" w:line="240" w:lineRule="auto"/>
        <w:ind w:firstLine="429"/>
        <w:jc w:val="lowKashida"/>
        <w:rPr>
          <w:rFonts w:cs="B Zar"/>
          <w:sz w:val="24"/>
          <w:szCs w:val="24"/>
          <w:rtl/>
          <w:lang w:bidi="fa-IR"/>
        </w:rPr>
      </w:pPr>
      <w:r w:rsidRPr="002A6856">
        <w:rPr>
          <w:rFonts w:cs="B Zar" w:hint="cs"/>
          <w:sz w:val="24"/>
          <w:szCs w:val="24"/>
          <w:rtl/>
          <w:lang w:bidi="fa-IR"/>
        </w:rPr>
        <w:t xml:space="preserve">در این </w:t>
      </w:r>
      <w:r>
        <w:rPr>
          <w:rFonts w:cs="B Zar" w:hint="cs"/>
          <w:sz w:val="24"/>
          <w:szCs w:val="24"/>
          <w:rtl/>
          <w:lang w:bidi="fa-IR"/>
        </w:rPr>
        <w:t>بخش</w:t>
      </w:r>
      <w:r w:rsidRPr="002A6856">
        <w:rPr>
          <w:rFonts w:cs="B Zar" w:hint="cs"/>
          <w:sz w:val="24"/>
          <w:szCs w:val="24"/>
          <w:rtl/>
          <w:lang w:bidi="fa-IR"/>
        </w:rPr>
        <w:t xml:space="preserve"> به بررسی توصیفی و استنباطی یافته ها پرداخته می شود، ابتدا ویژگی های دموگرافیک شرکت کنندگان و سپس داده های آماری مربوط به فرضیات مطرح شده، مورد بررسی قرار می گیرند.</w:t>
      </w:r>
      <w:r>
        <w:rPr>
          <w:rFonts w:cs="B Zar" w:hint="cs"/>
          <w:sz w:val="24"/>
          <w:szCs w:val="24"/>
          <w:rtl/>
          <w:lang w:bidi="fa-IR"/>
        </w:rPr>
        <w:t xml:space="preserve"> </w:t>
      </w:r>
      <w:r w:rsidRPr="002A6856">
        <w:rPr>
          <w:rFonts w:cs="B Zar" w:hint="cs"/>
          <w:sz w:val="24"/>
          <w:szCs w:val="24"/>
          <w:rtl/>
          <w:lang w:bidi="fa-IR"/>
        </w:rPr>
        <w:t xml:space="preserve">در بررسی توصیفی داده های دموگرافیک </w:t>
      </w:r>
      <w:r>
        <w:rPr>
          <w:rFonts w:cs="B Zar" w:hint="cs"/>
          <w:sz w:val="24"/>
          <w:szCs w:val="24"/>
          <w:rtl/>
          <w:lang w:bidi="fa-IR"/>
        </w:rPr>
        <w:t xml:space="preserve">و </w:t>
      </w:r>
      <w:r w:rsidRPr="002A6856">
        <w:rPr>
          <w:rFonts w:cs="B Zar" w:hint="cs"/>
          <w:sz w:val="24"/>
          <w:szCs w:val="24"/>
          <w:rtl/>
          <w:lang w:bidi="fa-IR"/>
        </w:rPr>
        <w:t>جدول فراوانی هر متغیر ترسیم می شود و سپس میانگین و پراکندگی هر یک، مورد بررسی قرار می گیرد.</w:t>
      </w:r>
    </w:p>
    <w:p w:rsidR="00643863" w:rsidRDefault="00643863" w:rsidP="0054023F">
      <w:pPr>
        <w:bidi/>
        <w:spacing w:after="0" w:line="240" w:lineRule="auto"/>
        <w:ind w:firstLine="429"/>
        <w:jc w:val="both"/>
        <w:rPr>
          <w:rFonts w:cs="B Zar"/>
          <w:i/>
          <w:iCs/>
          <w:sz w:val="24"/>
          <w:szCs w:val="24"/>
          <w:rtl/>
          <w:lang w:bidi="fa-IR"/>
        </w:rPr>
      </w:pPr>
      <w:r w:rsidRPr="002A6856">
        <w:rPr>
          <w:rFonts w:cs="B Zar" w:hint="cs"/>
          <w:i/>
          <w:iCs/>
          <w:sz w:val="24"/>
          <w:szCs w:val="24"/>
          <w:rtl/>
          <w:lang w:bidi="fa-IR"/>
        </w:rPr>
        <w:lastRenderedPageBreak/>
        <w:t>یافته های توصیفی</w:t>
      </w:r>
    </w:p>
    <w:p w:rsidR="009A4EE7" w:rsidRDefault="00CB654F" w:rsidP="00AC4686">
      <w:pPr>
        <w:bidi/>
        <w:spacing w:after="0" w:line="240" w:lineRule="auto"/>
        <w:ind w:firstLine="429"/>
        <w:jc w:val="center"/>
        <w:rPr>
          <w:rFonts w:cs="B Zar"/>
          <w:sz w:val="24"/>
          <w:szCs w:val="24"/>
          <w:rtl/>
          <w:lang w:bidi="fa-IR"/>
        </w:rPr>
      </w:pPr>
      <w:r w:rsidRPr="00CB654F">
        <w:rPr>
          <w:rFonts w:cs="B Zar"/>
          <w:i/>
          <w:iCs/>
          <w:noProof/>
          <w:sz w:val="24"/>
          <w:szCs w:val="24"/>
          <w:rtl/>
          <w:lang w:eastAsia="zh-TW" w:bidi="fa-IR"/>
        </w:rPr>
        <w:pict>
          <v:shapetype id="_x0000_t202" coordsize="21600,21600" o:spt="202" path="m,l,21600r21600,l21600,xe">
            <v:stroke joinstyle="miter"/>
            <v:path gradientshapeok="t" o:connecttype="rect"/>
          </v:shapetype>
          <v:shape id="_x0000_s1026" type="#_x0000_t202" style="position:absolute;left:0;text-align:left;margin-left:91.85pt;margin-top:1.5pt;width:284.25pt;height:20.7pt;z-index:251660288;mso-width-relative:margin;mso-height-relative:margin" strokecolor="white [3212]">
            <v:textbox>
              <w:txbxContent>
                <w:p w:rsidR="00AC4686" w:rsidRPr="00AC4686" w:rsidRDefault="00AC4686" w:rsidP="00AC4686">
                  <w:pPr>
                    <w:bidi/>
                    <w:spacing w:after="0" w:line="240" w:lineRule="auto"/>
                    <w:ind w:firstLine="429"/>
                    <w:jc w:val="center"/>
                    <w:rPr>
                      <w:rFonts w:cs="B Zar"/>
                      <w:i/>
                      <w:iCs/>
                      <w:sz w:val="20"/>
                      <w:szCs w:val="20"/>
                      <w:rtl/>
                      <w:lang w:bidi="fa-IR"/>
                    </w:rPr>
                  </w:pPr>
                  <w:r w:rsidRPr="00AC4686">
                    <w:rPr>
                      <w:rFonts w:cs="B Zar" w:hint="cs"/>
                      <w:i/>
                      <w:iCs/>
                      <w:sz w:val="20"/>
                      <w:szCs w:val="20"/>
                      <w:rtl/>
                      <w:lang w:bidi="fa-IR"/>
                    </w:rPr>
                    <w:t>جدول شماره 1: پراکندگی سنی نمونه مورد بررسی در گروه های آزمایش و کنترل</w:t>
                  </w:r>
                </w:p>
                <w:p w:rsidR="00AC4686" w:rsidRDefault="00AC4686" w:rsidP="00AC4686"/>
              </w:txbxContent>
            </v:textbox>
          </v:shape>
        </w:pict>
      </w:r>
      <w:r w:rsidR="00AC4686" w:rsidRPr="00AC4686">
        <w:rPr>
          <w:rFonts w:cs="B Zar"/>
          <w:noProof/>
          <w:sz w:val="24"/>
          <w:szCs w:val="24"/>
          <w:rtl/>
        </w:rPr>
        <w:drawing>
          <wp:inline distT="0" distB="0" distL="0" distR="0">
            <wp:extent cx="5019192" cy="101675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4686" w:rsidRDefault="00AC4686" w:rsidP="00AC4686">
      <w:pPr>
        <w:bidi/>
        <w:spacing w:after="0" w:line="240" w:lineRule="auto"/>
        <w:ind w:firstLine="429"/>
        <w:jc w:val="both"/>
        <w:rPr>
          <w:rFonts w:cs="B Zar"/>
          <w:sz w:val="24"/>
          <w:szCs w:val="24"/>
          <w:rtl/>
          <w:lang w:bidi="fa-IR"/>
        </w:rPr>
      </w:pPr>
      <w:r>
        <w:rPr>
          <w:rFonts w:cs="B Zar" w:hint="cs"/>
          <w:sz w:val="24"/>
          <w:szCs w:val="24"/>
          <w:rtl/>
          <w:lang w:bidi="fa-IR"/>
        </w:rPr>
        <w:t>جدول فوق نشان دهنده پراکندگی سنی نمونه مورد بررسی، به تفکیک زوج های شرکت کننده در گروه های آزمایش و کنترل است. میانگین سنی زوج ها مدنظر قرار گرفته اند. مسن ترین زوج، 42 ساله و جوانترین، 27 ساله هستند.</w:t>
      </w:r>
    </w:p>
    <w:p w:rsidR="00AC4686" w:rsidRPr="009A4EE7" w:rsidRDefault="00CB654F" w:rsidP="00AC4686">
      <w:pPr>
        <w:bidi/>
        <w:spacing w:after="0" w:line="240" w:lineRule="auto"/>
        <w:ind w:firstLine="429"/>
        <w:jc w:val="center"/>
        <w:rPr>
          <w:rFonts w:cs="B Zar"/>
          <w:sz w:val="24"/>
          <w:szCs w:val="24"/>
          <w:lang w:bidi="fa-IR"/>
        </w:rPr>
      </w:pPr>
      <w:r>
        <w:rPr>
          <w:rFonts w:cs="B Zar"/>
          <w:noProof/>
          <w:sz w:val="24"/>
          <w:szCs w:val="24"/>
        </w:rPr>
        <w:pict>
          <v:shape id="_x0000_s1027" type="#_x0000_t202" style="position:absolute;left:0;text-align:left;margin-left:81.65pt;margin-top:21.2pt;width:314.9pt;height:20.7pt;z-index:251661312;mso-width-relative:margin;mso-height-relative:margin" strokecolor="white [3212]">
            <v:textbox style="mso-next-textbox:#_x0000_s1027">
              <w:txbxContent>
                <w:p w:rsidR="00AC4686" w:rsidRPr="00AC4686" w:rsidRDefault="00AC4686" w:rsidP="00AC4686">
                  <w:pPr>
                    <w:bidi/>
                    <w:spacing w:after="0" w:line="240" w:lineRule="auto"/>
                    <w:ind w:firstLine="429"/>
                    <w:jc w:val="center"/>
                    <w:rPr>
                      <w:rFonts w:cs="B Zar"/>
                      <w:i/>
                      <w:iCs/>
                      <w:sz w:val="20"/>
                      <w:szCs w:val="20"/>
                      <w:rtl/>
                      <w:lang w:bidi="fa-IR"/>
                    </w:rPr>
                  </w:pPr>
                  <w:r w:rsidRPr="00AC4686">
                    <w:rPr>
                      <w:rFonts w:cs="B Zar" w:hint="cs"/>
                      <w:i/>
                      <w:iCs/>
                      <w:sz w:val="20"/>
                      <w:szCs w:val="20"/>
                      <w:rtl/>
                      <w:lang w:bidi="fa-IR"/>
                    </w:rPr>
                    <w:t xml:space="preserve">جدول شماره </w:t>
                  </w:r>
                  <w:r>
                    <w:rPr>
                      <w:rFonts w:cs="B Zar" w:hint="cs"/>
                      <w:i/>
                      <w:iCs/>
                      <w:sz w:val="20"/>
                      <w:szCs w:val="20"/>
                      <w:rtl/>
                      <w:lang w:bidi="fa-IR"/>
                    </w:rPr>
                    <w:t>2</w:t>
                  </w:r>
                  <w:r w:rsidRPr="00AC4686">
                    <w:rPr>
                      <w:rFonts w:cs="B Zar" w:hint="cs"/>
                      <w:i/>
                      <w:iCs/>
                      <w:sz w:val="20"/>
                      <w:szCs w:val="20"/>
                      <w:rtl/>
                      <w:lang w:bidi="fa-IR"/>
                    </w:rPr>
                    <w:t xml:space="preserve">: پراکندگی </w:t>
                  </w:r>
                  <w:r>
                    <w:rPr>
                      <w:rFonts w:cs="B Zar" w:hint="cs"/>
                      <w:i/>
                      <w:iCs/>
                      <w:sz w:val="20"/>
                      <w:szCs w:val="20"/>
                      <w:rtl/>
                      <w:lang w:bidi="fa-IR"/>
                    </w:rPr>
                    <w:t>تعداد فرزندان</w:t>
                  </w:r>
                  <w:r w:rsidRPr="00AC4686">
                    <w:rPr>
                      <w:rFonts w:cs="B Zar" w:hint="cs"/>
                      <w:i/>
                      <w:iCs/>
                      <w:sz w:val="20"/>
                      <w:szCs w:val="20"/>
                      <w:rtl/>
                      <w:lang w:bidi="fa-IR"/>
                    </w:rPr>
                    <w:t xml:space="preserve"> نمونه مورد بررسی در گروه های آزمایش و کنترل</w:t>
                  </w:r>
                </w:p>
                <w:p w:rsidR="00AC4686" w:rsidRDefault="00AC4686" w:rsidP="00AC4686"/>
              </w:txbxContent>
            </v:textbox>
          </v:shape>
        </w:pict>
      </w:r>
      <w:r w:rsidR="00AC4686" w:rsidRPr="00AC4686">
        <w:rPr>
          <w:rFonts w:cs="B Zar"/>
          <w:noProof/>
          <w:sz w:val="24"/>
          <w:szCs w:val="24"/>
          <w:rtl/>
        </w:rPr>
        <w:drawing>
          <wp:inline distT="0" distB="0" distL="0" distR="0">
            <wp:extent cx="5328484" cy="1344304"/>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4CAF" w:rsidRDefault="00AC4686" w:rsidP="002B4CAF">
      <w:pPr>
        <w:bidi/>
        <w:spacing w:after="0" w:line="240" w:lineRule="auto"/>
        <w:ind w:firstLine="429"/>
        <w:jc w:val="both"/>
        <w:rPr>
          <w:rFonts w:cs="B Zar"/>
          <w:sz w:val="24"/>
          <w:szCs w:val="24"/>
          <w:rtl/>
          <w:lang w:bidi="fa-IR"/>
        </w:rPr>
      </w:pPr>
      <w:r>
        <w:rPr>
          <w:rFonts w:cs="B Zar" w:hint="cs"/>
          <w:sz w:val="24"/>
          <w:szCs w:val="24"/>
          <w:rtl/>
          <w:lang w:bidi="fa-IR"/>
        </w:rPr>
        <w:t>جدول شماره 2 نشان دهنده آن است که دامنه پراکندگی تعداد فرزندان از 1 تا 4 فرزند متغیر است.</w:t>
      </w:r>
    </w:p>
    <w:p w:rsidR="00AC4686" w:rsidRDefault="00CB654F" w:rsidP="00AC4686">
      <w:pPr>
        <w:bidi/>
        <w:spacing w:after="0" w:line="240" w:lineRule="auto"/>
        <w:ind w:firstLine="429"/>
        <w:jc w:val="center"/>
        <w:rPr>
          <w:rFonts w:cs="B Zar"/>
          <w:sz w:val="24"/>
          <w:szCs w:val="24"/>
          <w:rtl/>
          <w:lang w:bidi="fa-IR"/>
        </w:rPr>
      </w:pPr>
      <w:r>
        <w:rPr>
          <w:rFonts w:cs="B Zar"/>
          <w:noProof/>
          <w:sz w:val="24"/>
          <w:szCs w:val="24"/>
          <w:rtl/>
        </w:rPr>
        <w:pict>
          <v:shape id="_x0000_s1029" type="#_x0000_t202" style="position:absolute;left:0;text-align:left;margin-left:40.3pt;margin-top:10.1pt;width:370.75pt;height:20.7pt;z-index:251662336;mso-width-relative:margin;mso-height-relative:margin" strokecolor="white [3212]">
            <v:textbox style="mso-next-textbox:#_x0000_s1029">
              <w:txbxContent>
                <w:p w:rsidR="00AC4686" w:rsidRPr="00AC4686" w:rsidRDefault="00AC4686" w:rsidP="00AC4686">
                  <w:pPr>
                    <w:bidi/>
                    <w:spacing w:after="0" w:line="240" w:lineRule="auto"/>
                    <w:ind w:firstLine="429"/>
                    <w:jc w:val="center"/>
                    <w:rPr>
                      <w:rFonts w:cs="B Zar"/>
                      <w:i/>
                      <w:iCs/>
                      <w:sz w:val="20"/>
                      <w:szCs w:val="20"/>
                      <w:rtl/>
                      <w:lang w:bidi="fa-IR"/>
                    </w:rPr>
                  </w:pPr>
                  <w:r w:rsidRPr="00AC4686">
                    <w:rPr>
                      <w:rFonts w:cs="B Zar" w:hint="cs"/>
                      <w:i/>
                      <w:iCs/>
                      <w:sz w:val="20"/>
                      <w:szCs w:val="20"/>
                      <w:rtl/>
                      <w:lang w:bidi="fa-IR"/>
                    </w:rPr>
                    <w:t xml:space="preserve">جدول شماره </w:t>
                  </w:r>
                  <w:r>
                    <w:rPr>
                      <w:rFonts w:cs="B Zar" w:hint="cs"/>
                      <w:i/>
                      <w:iCs/>
                      <w:sz w:val="20"/>
                      <w:szCs w:val="20"/>
                      <w:rtl/>
                      <w:lang w:bidi="fa-IR"/>
                    </w:rPr>
                    <w:t>3</w:t>
                  </w:r>
                  <w:r w:rsidRPr="00AC4686">
                    <w:rPr>
                      <w:rFonts w:cs="B Zar" w:hint="cs"/>
                      <w:i/>
                      <w:iCs/>
                      <w:sz w:val="20"/>
                      <w:szCs w:val="20"/>
                      <w:rtl/>
                      <w:lang w:bidi="fa-IR"/>
                    </w:rPr>
                    <w:t xml:space="preserve">: پراکندگی </w:t>
                  </w:r>
                  <w:r>
                    <w:rPr>
                      <w:rFonts w:cs="B Zar" w:hint="cs"/>
                      <w:i/>
                      <w:iCs/>
                      <w:sz w:val="20"/>
                      <w:szCs w:val="20"/>
                      <w:rtl/>
                      <w:lang w:bidi="fa-IR"/>
                    </w:rPr>
                    <w:t xml:space="preserve">مدت زمان ازدواج </w:t>
                  </w:r>
                  <w:r w:rsidRPr="00AC4686">
                    <w:rPr>
                      <w:rFonts w:cs="B Zar" w:hint="cs"/>
                      <w:i/>
                      <w:iCs/>
                      <w:sz w:val="20"/>
                      <w:szCs w:val="20"/>
                      <w:rtl/>
                      <w:lang w:bidi="fa-IR"/>
                    </w:rPr>
                    <w:t xml:space="preserve"> نمونه مورد بررسی در گروه های آزمایش و کنترل</w:t>
                  </w:r>
                </w:p>
                <w:p w:rsidR="00AC4686" w:rsidRDefault="00AC4686" w:rsidP="00AC4686">
                  <w:pPr>
                    <w:jc w:val="center"/>
                  </w:pPr>
                </w:p>
              </w:txbxContent>
            </v:textbox>
          </v:shape>
        </w:pict>
      </w:r>
      <w:r w:rsidR="00AC4686" w:rsidRPr="00AC4686">
        <w:rPr>
          <w:rFonts w:cs="B Zar"/>
          <w:noProof/>
          <w:sz w:val="24"/>
          <w:szCs w:val="24"/>
          <w:rtl/>
        </w:rPr>
        <w:drawing>
          <wp:inline distT="0" distB="0" distL="0" distR="0">
            <wp:extent cx="5024424" cy="1214651"/>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686" w:rsidRDefault="00AC4686" w:rsidP="00AC4686">
      <w:pPr>
        <w:bidi/>
        <w:spacing w:after="0" w:line="240" w:lineRule="auto"/>
        <w:ind w:firstLine="429"/>
        <w:jc w:val="both"/>
        <w:rPr>
          <w:rFonts w:cs="B Zar"/>
          <w:sz w:val="24"/>
          <w:szCs w:val="24"/>
          <w:rtl/>
          <w:lang w:bidi="fa-IR"/>
        </w:rPr>
      </w:pPr>
      <w:r>
        <w:rPr>
          <w:rFonts w:cs="B Zar" w:hint="cs"/>
          <w:sz w:val="24"/>
          <w:szCs w:val="24"/>
          <w:rtl/>
          <w:lang w:bidi="fa-IR"/>
        </w:rPr>
        <w:t>داده های جدول فوق هم نشان دهنده آن است که بیشترین مدت زمان ازدواج 14، و کمترین 2 سال است. میانگین مدت زمان ازدواج هم 7 سال دارند.</w:t>
      </w:r>
    </w:p>
    <w:p w:rsidR="00855738" w:rsidRDefault="00855738" w:rsidP="00373DD9">
      <w:pPr>
        <w:bidi/>
        <w:spacing w:after="0" w:line="240" w:lineRule="auto"/>
        <w:ind w:firstLine="4"/>
        <w:jc w:val="center"/>
        <w:rPr>
          <w:rFonts w:ascii="Arial" w:hAnsi="Arial" w:cs="B Zar"/>
          <w:i/>
          <w:iCs/>
          <w:rtl/>
        </w:rPr>
      </w:pPr>
      <w:r>
        <w:rPr>
          <w:rFonts w:ascii="Arial" w:hAnsi="Arial" w:cs="B Zar" w:hint="cs"/>
          <w:i/>
          <w:iCs/>
          <w:rtl/>
        </w:rPr>
        <w:t xml:space="preserve">جدول شماره 4: میانگین و انحراف معیار </w:t>
      </w:r>
      <w:r w:rsidR="00373DD9">
        <w:rPr>
          <w:rFonts w:ascii="Arial" w:hAnsi="Arial" w:cs="B Zar" w:hint="cs"/>
          <w:i/>
          <w:iCs/>
          <w:rtl/>
        </w:rPr>
        <w:t>میل جنسی کلی و</w:t>
      </w:r>
      <w:r>
        <w:rPr>
          <w:rFonts w:ascii="Arial" w:hAnsi="Arial" w:cs="B Zar" w:hint="cs"/>
          <w:i/>
          <w:iCs/>
          <w:rtl/>
        </w:rPr>
        <w:t xml:space="preserve"> </w:t>
      </w:r>
    </w:p>
    <w:p w:rsidR="00855738" w:rsidRPr="00C06CE7" w:rsidRDefault="00373DD9" w:rsidP="00855738">
      <w:pPr>
        <w:bidi/>
        <w:spacing w:after="0" w:line="240" w:lineRule="auto"/>
        <w:ind w:firstLine="4"/>
        <w:jc w:val="center"/>
        <w:rPr>
          <w:rFonts w:ascii="Arial" w:hAnsi="Arial" w:cs="B Zar"/>
          <w:i/>
          <w:iCs/>
          <w:rtl/>
        </w:rPr>
      </w:pPr>
      <w:r>
        <w:rPr>
          <w:rFonts w:ascii="Arial" w:hAnsi="Arial" w:cs="B Zar" w:hint="cs"/>
          <w:i/>
          <w:iCs/>
          <w:rtl/>
        </w:rPr>
        <w:t xml:space="preserve">خرده </w:t>
      </w:r>
      <w:r w:rsidR="00855738">
        <w:rPr>
          <w:rFonts w:ascii="Arial" w:hAnsi="Arial" w:cs="B Zar" w:hint="cs"/>
          <w:i/>
          <w:iCs/>
          <w:rtl/>
        </w:rPr>
        <w:t>مقیاس های میل جنسی زن و شوهری و میل جنسی یک سویه به تفکیک گروه آزمایش و کنترل</w:t>
      </w:r>
    </w:p>
    <w:tbl>
      <w:tblPr>
        <w:tblStyle w:val="TableGrid"/>
        <w:bidiVisual/>
        <w:tblW w:w="0" w:type="auto"/>
        <w:tblInd w:w="254" w:type="dxa"/>
        <w:tblLook w:val="04A0"/>
      </w:tblPr>
      <w:tblGrid>
        <w:gridCol w:w="1968"/>
        <w:gridCol w:w="1554"/>
        <w:gridCol w:w="1546"/>
        <w:gridCol w:w="1550"/>
        <w:gridCol w:w="1352"/>
        <w:gridCol w:w="1352"/>
      </w:tblGrid>
      <w:tr w:rsidR="00855738" w:rsidTr="00855738">
        <w:trPr>
          <w:trHeight w:val="366"/>
        </w:trPr>
        <w:tc>
          <w:tcPr>
            <w:tcW w:w="1968" w:type="dxa"/>
            <w:vMerge w:val="restart"/>
            <w:vAlign w:val="center"/>
          </w:tcPr>
          <w:p w:rsidR="00855738" w:rsidRPr="00C06CE7" w:rsidRDefault="00855738" w:rsidP="00855738">
            <w:pPr>
              <w:bidi/>
              <w:jc w:val="center"/>
              <w:rPr>
                <w:rFonts w:ascii="Arial" w:hAnsi="Arial" w:cs="B Zar"/>
                <w:b/>
                <w:bCs/>
                <w:sz w:val="20"/>
                <w:szCs w:val="20"/>
                <w:rtl/>
              </w:rPr>
            </w:pPr>
            <w:r w:rsidRPr="00C06CE7">
              <w:rPr>
                <w:rFonts w:ascii="Arial" w:hAnsi="Arial" w:cs="B Zar" w:hint="cs"/>
                <w:b/>
                <w:bCs/>
                <w:sz w:val="20"/>
                <w:szCs w:val="20"/>
                <w:rtl/>
              </w:rPr>
              <w:t>مقیاس ها</w:t>
            </w:r>
          </w:p>
        </w:tc>
        <w:tc>
          <w:tcPr>
            <w:tcW w:w="1554" w:type="dxa"/>
            <w:vMerge w:val="restart"/>
            <w:vAlign w:val="center"/>
          </w:tcPr>
          <w:p w:rsidR="00855738" w:rsidRPr="00C06CE7" w:rsidRDefault="00855738" w:rsidP="00855738">
            <w:pPr>
              <w:bidi/>
              <w:jc w:val="center"/>
              <w:rPr>
                <w:rFonts w:ascii="Arial" w:hAnsi="Arial" w:cs="B Zar"/>
                <w:b/>
                <w:bCs/>
                <w:sz w:val="20"/>
                <w:szCs w:val="20"/>
                <w:rtl/>
              </w:rPr>
            </w:pPr>
            <w:r>
              <w:rPr>
                <w:rFonts w:ascii="Arial" w:hAnsi="Arial" w:cs="B Zar" w:hint="cs"/>
                <w:b/>
                <w:bCs/>
                <w:sz w:val="20"/>
                <w:szCs w:val="20"/>
                <w:rtl/>
              </w:rPr>
              <w:t>گروه ها</w:t>
            </w:r>
          </w:p>
        </w:tc>
        <w:tc>
          <w:tcPr>
            <w:tcW w:w="3096" w:type="dxa"/>
            <w:gridSpan w:val="2"/>
          </w:tcPr>
          <w:p w:rsidR="00855738" w:rsidRPr="00C06CE7" w:rsidRDefault="00855738" w:rsidP="004E13F5">
            <w:pPr>
              <w:bidi/>
              <w:jc w:val="center"/>
              <w:rPr>
                <w:rFonts w:ascii="Arial" w:hAnsi="Arial" w:cs="B Zar"/>
                <w:b/>
                <w:bCs/>
                <w:sz w:val="20"/>
                <w:szCs w:val="20"/>
                <w:rtl/>
              </w:rPr>
            </w:pPr>
            <w:r>
              <w:rPr>
                <w:rFonts w:ascii="Arial" w:hAnsi="Arial" w:cs="B Zar" w:hint="cs"/>
                <w:b/>
                <w:bCs/>
                <w:sz w:val="20"/>
                <w:szCs w:val="20"/>
                <w:rtl/>
              </w:rPr>
              <w:t>پیش آزمون</w:t>
            </w:r>
          </w:p>
        </w:tc>
        <w:tc>
          <w:tcPr>
            <w:tcW w:w="2704" w:type="dxa"/>
            <w:gridSpan w:val="2"/>
          </w:tcPr>
          <w:p w:rsidR="00855738" w:rsidRPr="00C06CE7" w:rsidRDefault="00855738" w:rsidP="004E13F5">
            <w:pPr>
              <w:bidi/>
              <w:jc w:val="center"/>
              <w:rPr>
                <w:rFonts w:ascii="Arial" w:hAnsi="Arial" w:cs="B Zar"/>
                <w:b/>
                <w:bCs/>
                <w:sz w:val="20"/>
                <w:szCs w:val="20"/>
                <w:rtl/>
              </w:rPr>
            </w:pPr>
            <w:r>
              <w:rPr>
                <w:rFonts w:ascii="Arial" w:hAnsi="Arial" w:cs="B Zar" w:hint="cs"/>
                <w:b/>
                <w:bCs/>
                <w:sz w:val="20"/>
                <w:szCs w:val="20"/>
                <w:rtl/>
              </w:rPr>
              <w:t>پس آزمون</w:t>
            </w:r>
          </w:p>
        </w:tc>
      </w:tr>
      <w:tr w:rsidR="00855738" w:rsidTr="00855738">
        <w:trPr>
          <w:trHeight w:val="366"/>
        </w:trPr>
        <w:tc>
          <w:tcPr>
            <w:tcW w:w="1968" w:type="dxa"/>
            <w:vMerge/>
          </w:tcPr>
          <w:p w:rsidR="00855738" w:rsidRPr="00C06CE7" w:rsidRDefault="00855738" w:rsidP="004E13F5">
            <w:pPr>
              <w:bidi/>
              <w:jc w:val="center"/>
              <w:rPr>
                <w:rFonts w:ascii="Arial" w:hAnsi="Arial" w:cs="B Zar"/>
                <w:b/>
                <w:bCs/>
                <w:sz w:val="20"/>
                <w:szCs w:val="20"/>
                <w:rtl/>
              </w:rPr>
            </w:pPr>
          </w:p>
        </w:tc>
        <w:tc>
          <w:tcPr>
            <w:tcW w:w="1554" w:type="dxa"/>
            <w:vMerge/>
          </w:tcPr>
          <w:p w:rsidR="00855738" w:rsidRPr="00C06CE7" w:rsidRDefault="00855738" w:rsidP="004E13F5">
            <w:pPr>
              <w:bidi/>
              <w:jc w:val="center"/>
              <w:rPr>
                <w:rFonts w:ascii="Arial" w:hAnsi="Arial" w:cs="B Zar"/>
                <w:b/>
                <w:bCs/>
                <w:sz w:val="20"/>
                <w:szCs w:val="20"/>
                <w:rtl/>
              </w:rPr>
            </w:pPr>
          </w:p>
        </w:tc>
        <w:tc>
          <w:tcPr>
            <w:tcW w:w="1546" w:type="dxa"/>
          </w:tcPr>
          <w:p w:rsidR="00855738" w:rsidRPr="00C06CE7" w:rsidRDefault="00855738" w:rsidP="004E13F5">
            <w:pPr>
              <w:bidi/>
              <w:jc w:val="center"/>
              <w:rPr>
                <w:rFonts w:ascii="Arial" w:hAnsi="Arial" w:cs="B Zar"/>
                <w:b/>
                <w:bCs/>
                <w:sz w:val="20"/>
                <w:szCs w:val="20"/>
                <w:rtl/>
              </w:rPr>
            </w:pPr>
            <w:r w:rsidRPr="00C06CE7">
              <w:rPr>
                <w:rFonts w:ascii="Arial" w:hAnsi="Arial" w:cs="B Zar" w:hint="cs"/>
                <w:b/>
                <w:bCs/>
                <w:sz w:val="20"/>
                <w:szCs w:val="20"/>
                <w:rtl/>
              </w:rPr>
              <w:t>میانگین</w:t>
            </w:r>
          </w:p>
        </w:tc>
        <w:tc>
          <w:tcPr>
            <w:tcW w:w="1550" w:type="dxa"/>
          </w:tcPr>
          <w:p w:rsidR="00855738" w:rsidRPr="00C06CE7" w:rsidRDefault="00855738" w:rsidP="004E13F5">
            <w:pPr>
              <w:bidi/>
              <w:jc w:val="center"/>
              <w:rPr>
                <w:rFonts w:ascii="Arial" w:hAnsi="Arial" w:cs="B Zar"/>
                <w:b/>
                <w:bCs/>
                <w:sz w:val="20"/>
                <w:szCs w:val="20"/>
                <w:rtl/>
              </w:rPr>
            </w:pPr>
            <w:r w:rsidRPr="00C06CE7">
              <w:rPr>
                <w:rFonts w:ascii="Arial" w:hAnsi="Arial" w:cs="B Zar" w:hint="cs"/>
                <w:b/>
                <w:bCs/>
                <w:sz w:val="20"/>
                <w:szCs w:val="20"/>
                <w:rtl/>
              </w:rPr>
              <w:t>انحراف معیار</w:t>
            </w:r>
          </w:p>
        </w:tc>
        <w:tc>
          <w:tcPr>
            <w:tcW w:w="1352" w:type="dxa"/>
          </w:tcPr>
          <w:p w:rsidR="00855738" w:rsidRPr="00C06CE7" w:rsidRDefault="00855738" w:rsidP="004E13F5">
            <w:pPr>
              <w:bidi/>
              <w:jc w:val="center"/>
              <w:rPr>
                <w:rFonts w:ascii="Arial" w:hAnsi="Arial" w:cs="B Zar"/>
                <w:b/>
                <w:bCs/>
                <w:sz w:val="20"/>
                <w:szCs w:val="20"/>
                <w:rtl/>
              </w:rPr>
            </w:pPr>
            <w:r w:rsidRPr="00C06CE7">
              <w:rPr>
                <w:rFonts w:ascii="Arial" w:hAnsi="Arial" w:cs="B Zar" w:hint="cs"/>
                <w:b/>
                <w:bCs/>
                <w:sz w:val="20"/>
                <w:szCs w:val="20"/>
                <w:rtl/>
              </w:rPr>
              <w:t>میانگین</w:t>
            </w:r>
          </w:p>
        </w:tc>
        <w:tc>
          <w:tcPr>
            <w:tcW w:w="1352" w:type="dxa"/>
          </w:tcPr>
          <w:p w:rsidR="00855738" w:rsidRPr="00C06CE7" w:rsidRDefault="00855738" w:rsidP="004E13F5">
            <w:pPr>
              <w:bidi/>
              <w:jc w:val="center"/>
              <w:rPr>
                <w:rFonts w:ascii="Arial" w:hAnsi="Arial" w:cs="B Zar"/>
                <w:b/>
                <w:bCs/>
                <w:sz w:val="20"/>
                <w:szCs w:val="20"/>
                <w:rtl/>
              </w:rPr>
            </w:pPr>
            <w:r w:rsidRPr="00C06CE7">
              <w:rPr>
                <w:rFonts w:ascii="Arial" w:hAnsi="Arial" w:cs="B Zar" w:hint="cs"/>
                <w:b/>
                <w:bCs/>
                <w:sz w:val="20"/>
                <w:szCs w:val="20"/>
                <w:rtl/>
              </w:rPr>
              <w:t>انحراف معیار</w:t>
            </w:r>
          </w:p>
        </w:tc>
      </w:tr>
      <w:tr w:rsidR="00855738" w:rsidTr="001F6E7F">
        <w:trPr>
          <w:trHeight w:val="366"/>
        </w:trPr>
        <w:tc>
          <w:tcPr>
            <w:tcW w:w="1968" w:type="dxa"/>
            <w:vMerge w:val="restart"/>
            <w:vAlign w:val="center"/>
          </w:tcPr>
          <w:p w:rsidR="00855738" w:rsidRPr="00C06CE7" w:rsidRDefault="00855738" w:rsidP="004E13F5">
            <w:pPr>
              <w:bidi/>
              <w:jc w:val="center"/>
              <w:rPr>
                <w:rFonts w:ascii="Arial" w:hAnsi="Arial" w:cs="B Zar"/>
                <w:i/>
                <w:iCs/>
                <w:rtl/>
              </w:rPr>
            </w:pPr>
            <w:r>
              <w:rPr>
                <w:rFonts w:ascii="Arial" w:hAnsi="Arial" w:cs="B Zar" w:hint="cs"/>
                <w:i/>
                <w:iCs/>
                <w:rtl/>
              </w:rPr>
              <w:t>میل جنسی زن و شوهری</w:t>
            </w:r>
          </w:p>
        </w:tc>
        <w:tc>
          <w:tcPr>
            <w:tcW w:w="1554" w:type="dxa"/>
          </w:tcPr>
          <w:p w:rsidR="00855738" w:rsidRPr="00C06CE7" w:rsidRDefault="00855738" w:rsidP="004E13F5">
            <w:pPr>
              <w:bidi/>
              <w:jc w:val="center"/>
              <w:rPr>
                <w:rFonts w:ascii="Arial" w:hAnsi="Arial" w:cs="B Zar"/>
                <w:i/>
                <w:iCs/>
                <w:rtl/>
              </w:rPr>
            </w:pPr>
            <w:r>
              <w:rPr>
                <w:rFonts w:ascii="Arial" w:hAnsi="Arial" w:cs="B Zar" w:hint="cs"/>
                <w:i/>
                <w:iCs/>
                <w:rtl/>
              </w:rPr>
              <w:t>آزمایش</w:t>
            </w:r>
          </w:p>
        </w:tc>
        <w:tc>
          <w:tcPr>
            <w:tcW w:w="1546"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40</w:t>
            </w:r>
          </w:p>
        </w:tc>
        <w:tc>
          <w:tcPr>
            <w:tcW w:w="1550"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73/6</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31</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03/8</w:t>
            </w:r>
          </w:p>
        </w:tc>
      </w:tr>
      <w:tr w:rsidR="00855738" w:rsidTr="000C4749">
        <w:trPr>
          <w:trHeight w:val="367"/>
        </w:trPr>
        <w:tc>
          <w:tcPr>
            <w:tcW w:w="1968" w:type="dxa"/>
            <w:vMerge/>
            <w:vAlign w:val="center"/>
          </w:tcPr>
          <w:p w:rsidR="00855738" w:rsidRPr="00C06CE7" w:rsidRDefault="00855738" w:rsidP="004E13F5">
            <w:pPr>
              <w:bidi/>
              <w:jc w:val="center"/>
              <w:rPr>
                <w:rFonts w:ascii="Arial" w:hAnsi="Arial" w:cs="B Zar"/>
                <w:i/>
                <w:iCs/>
                <w:rtl/>
              </w:rPr>
            </w:pPr>
          </w:p>
        </w:tc>
        <w:tc>
          <w:tcPr>
            <w:tcW w:w="1554" w:type="dxa"/>
          </w:tcPr>
          <w:p w:rsidR="00855738" w:rsidRPr="00C06CE7" w:rsidRDefault="00855738" w:rsidP="004E13F5">
            <w:pPr>
              <w:bidi/>
              <w:jc w:val="center"/>
              <w:rPr>
                <w:rFonts w:ascii="Arial" w:hAnsi="Arial" w:cs="B Zar"/>
                <w:i/>
                <w:iCs/>
                <w:rtl/>
              </w:rPr>
            </w:pPr>
            <w:r>
              <w:rPr>
                <w:rFonts w:ascii="Arial" w:hAnsi="Arial" w:cs="B Zar" w:hint="cs"/>
                <w:i/>
                <w:iCs/>
                <w:rtl/>
              </w:rPr>
              <w:t>کنترل</w:t>
            </w:r>
          </w:p>
        </w:tc>
        <w:tc>
          <w:tcPr>
            <w:tcW w:w="1546" w:type="dxa"/>
            <w:vAlign w:val="center"/>
          </w:tcPr>
          <w:p w:rsidR="00855738" w:rsidRPr="00C85A9A" w:rsidRDefault="00855738" w:rsidP="004E13F5">
            <w:pPr>
              <w:jc w:val="center"/>
              <w:rPr>
                <w:rFonts w:ascii="Arial" w:hAnsi="Arial" w:cs="B Nazanin"/>
                <w:rtl/>
              </w:rPr>
            </w:pPr>
            <w:r>
              <w:rPr>
                <w:rFonts w:ascii="Arial" w:hAnsi="Arial" w:cs="B Nazanin" w:hint="cs"/>
                <w:rtl/>
              </w:rPr>
              <w:t>38</w:t>
            </w:r>
          </w:p>
        </w:tc>
        <w:tc>
          <w:tcPr>
            <w:tcW w:w="1550"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00/7</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39</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00/6</w:t>
            </w:r>
          </w:p>
        </w:tc>
      </w:tr>
      <w:tr w:rsidR="00EA1043" w:rsidTr="003478D8">
        <w:trPr>
          <w:trHeight w:val="366"/>
        </w:trPr>
        <w:tc>
          <w:tcPr>
            <w:tcW w:w="1968" w:type="dxa"/>
            <w:vMerge w:val="restart"/>
            <w:vAlign w:val="center"/>
          </w:tcPr>
          <w:p w:rsidR="00EA1043" w:rsidRPr="00C06CE7" w:rsidRDefault="00EA1043" w:rsidP="004E13F5">
            <w:pPr>
              <w:bidi/>
              <w:jc w:val="center"/>
              <w:rPr>
                <w:rFonts w:ascii="Arial" w:hAnsi="Arial" w:cs="B Zar"/>
                <w:i/>
                <w:iCs/>
                <w:rtl/>
              </w:rPr>
            </w:pPr>
            <w:r>
              <w:rPr>
                <w:rFonts w:ascii="Arial" w:hAnsi="Arial" w:cs="B Zar" w:hint="cs"/>
                <w:i/>
                <w:iCs/>
                <w:rtl/>
              </w:rPr>
              <w:t>میل جنسی یک سویه</w:t>
            </w:r>
          </w:p>
        </w:tc>
        <w:tc>
          <w:tcPr>
            <w:tcW w:w="1554" w:type="dxa"/>
          </w:tcPr>
          <w:p w:rsidR="00EA1043" w:rsidRPr="00C06CE7" w:rsidRDefault="00EA1043" w:rsidP="004E13F5">
            <w:pPr>
              <w:bidi/>
              <w:jc w:val="center"/>
              <w:rPr>
                <w:rFonts w:ascii="Arial" w:hAnsi="Arial" w:cs="B Zar"/>
                <w:i/>
                <w:iCs/>
                <w:rtl/>
              </w:rPr>
            </w:pPr>
            <w:r>
              <w:rPr>
                <w:rFonts w:ascii="Arial" w:hAnsi="Arial" w:cs="B Zar" w:hint="cs"/>
                <w:i/>
                <w:iCs/>
                <w:rtl/>
              </w:rPr>
              <w:t>آزمایش</w:t>
            </w:r>
          </w:p>
        </w:tc>
        <w:tc>
          <w:tcPr>
            <w:tcW w:w="1546" w:type="dxa"/>
            <w:vAlign w:val="center"/>
          </w:tcPr>
          <w:p w:rsidR="00EA1043" w:rsidRPr="00C85A9A" w:rsidRDefault="00EA1043" w:rsidP="004E13F5">
            <w:pPr>
              <w:jc w:val="center"/>
              <w:rPr>
                <w:rFonts w:ascii="Arial" w:hAnsi="Arial" w:cs="B Nazanin"/>
                <w:rtl/>
              </w:rPr>
            </w:pPr>
            <w:r w:rsidRPr="00C85A9A">
              <w:rPr>
                <w:rFonts w:ascii="Arial" w:hAnsi="Arial" w:cs="B Nazanin" w:hint="cs"/>
                <w:rtl/>
              </w:rPr>
              <w:t>23</w:t>
            </w:r>
          </w:p>
        </w:tc>
        <w:tc>
          <w:tcPr>
            <w:tcW w:w="1550" w:type="dxa"/>
            <w:vAlign w:val="center"/>
          </w:tcPr>
          <w:p w:rsidR="00EA1043" w:rsidRPr="00C85A9A" w:rsidRDefault="00EA1043" w:rsidP="004E13F5">
            <w:pPr>
              <w:jc w:val="center"/>
              <w:rPr>
                <w:rFonts w:ascii="Arial" w:hAnsi="Arial" w:cs="B Nazanin"/>
                <w:rtl/>
              </w:rPr>
            </w:pPr>
            <w:r w:rsidRPr="00C85A9A">
              <w:rPr>
                <w:rFonts w:ascii="Arial" w:hAnsi="Arial" w:cs="B Nazanin" w:hint="cs"/>
                <w:rtl/>
              </w:rPr>
              <w:t>46/7</w:t>
            </w:r>
          </w:p>
        </w:tc>
        <w:tc>
          <w:tcPr>
            <w:tcW w:w="1352" w:type="dxa"/>
            <w:vAlign w:val="center"/>
          </w:tcPr>
          <w:p w:rsidR="00EA1043" w:rsidRPr="00C85A9A" w:rsidRDefault="00EA1043" w:rsidP="004E13F5">
            <w:pPr>
              <w:jc w:val="center"/>
              <w:rPr>
                <w:rFonts w:ascii="Arial" w:hAnsi="Arial" w:cs="B Nazanin"/>
                <w:rtl/>
              </w:rPr>
            </w:pPr>
            <w:r w:rsidRPr="00C85A9A">
              <w:rPr>
                <w:rFonts w:ascii="Arial" w:hAnsi="Arial" w:cs="B Nazanin" w:hint="cs"/>
                <w:rtl/>
              </w:rPr>
              <w:t>23</w:t>
            </w:r>
          </w:p>
        </w:tc>
        <w:tc>
          <w:tcPr>
            <w:tcW w:w="1352" w:type="dxa"/>
            <w:vAlign w:val="center"/>
          </w:tcPr>
          <w:p w:rsidR="00EA1043" w:rsidRPr="00C85A9A" w:rsidRDefault="00EA1043" w:rsidP="004E13F5">
            <w:pPr>
              <w:jc w:val="center"/>
              <w:rPr>
                <w:rFonts w:ascii="Arial" w:hAnsi="Arial" w:cs="B Nazanin"/>
                <w:rtl/>
              </w:rPr>
            </w:pPr>
            <w:r w:rsidRPr="00C85A9A">
              <w:rPr>
                <w:rFonts w:ascii="Arial" w:hAnsi="Arial" w:cs="B Nazanin" w:hint="cs"/>
                <w:rtl/>
              </w:rPr>
              <w:t>00/7</w:t>
            </w:r>
          </w:p>
        </w:tc>
      </w:tr>
      <w:tr w:rsidR="00855738" w:rsidTr="00CE4E14">
        <w:trPr>
          <w:trHeight w:val="366"/>
        </w:trPr>
        <w:tc>
          <w:tcPr>
            <w:tcW w:w="1968" w:type="dxa"/>
            <w:vMerge/>
            <w:vAlign w:val="center"/>
          </w:tcPr>
          <w:p w:rsidR="00855738" w:rsidRPr="00C06CE7" w:rsidRDefault="00855738" w:rsidP="004E13F5">
            <w:pPr>
              <w:bidi/>
              <w:jc w:val="center"/>
              <w:rPr>
                <w:rFonts w:ascii="Arial" w:hAnsi="Arial" w:cs="B Zar"/>
                <w:i/>
                <w:iCs/>
                <w:rtl/>
              </w:rPr>
            </w:pPr>
          </w:p>
        </w:tc>
        <w:tc>
          <w:tcPr>
            <w:tcW w:w="1554" w:type="dxa"/>
          </w:tcPr>
          <w:p w:rsidR="00855738" w:rsidRPr="00C06CE7" w:rsidRDefault="00855738" w:rsidP="004E13F5">
            <w:pPr>
              <w:bidi/>
              <w:jc w:val="center"/>
              <w:rPr>
                <w:rFonts w:ascii="Arial" w:hAnsi="Arial" w:cs="B Zar"/>
                <w:i/>
                <w:iCs/>
                <w:rtl/>
              </w:rPr>
            </w:pPr>
            <w:r>
              <w:rPr>
                <w:rFonts w:ascii="Arial" w:hAnsi="Arial" w:cs="B Zar" w:hint="cs"/>
                <w:i/>
                <w:iCs/>
                <w:rtl/>
              </w:rPr>
              <w:t>کنترل</w:t>
            </w:r>
          </w:p>
        </w:tc>
        <w:tc>
          <w:tcPr>
            <w:tcW w:w="1546" w:type="dxa"/>
            <w:vAlign w:val="center"/>
          </w:tcPr>
          <w:p w:rsidR="00855738" w:rsidRPr="00C85A9A" w:rsidRDefault="00855738" w:rsidP="004E13F5">
            <w:pPr>
              <w:jc w:val="center"/>
              <w:rPr>
                <w:rFonts w:ascii="Arial" w:hAnsi="Arial" w:cs="B Nazanin"/>
                <w:rtl/>
              </w:rPr>
            </w:pPr>
            <w:r>
              <w:rPr>
                <w:rFonts w:ascii="Arial" w:hAnsi="Arial" w:cs="B Nazanin" w:hint="cs"/>
                <w:rtl/>
              </w:rPr>
              <w:t>27</w:t>
            </w:r>
          </w:p>
        </w:tc>
        <w:tc>
          <w:tcPr>
            <w:tcW w:w="1550"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00/7</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22</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23/7</w:t>
            </w:r>
          </w:p>
        </w:tc>
      </w:tr>
      <w:tr w:rsidR="00855738" w:rsidTr="0067103F">
        <w:trPr>
          <w:trHeight w:val="366"/>
        </w:trPr>
        <w:tc>
          <w:tcPr>
            <w:tcW w:w="1968" w:type="dxa"/>
            <w:vMerge w:val="restart"/>
            <w:vAlign w:val="center"/>
          </w:tcPr>
          <w:p w:rsidR="00855738" w:rsidRPr="00C06CE7" w:rsidRDefault="00855738" w:rsidP="004E13F5">
            <w:pPr>
              <w:bidi/>
              <w:jc w:val="center"/>
              <w:rPr>
                <w:rFonts w:ascii="Arial" w:hAnsi="Arial" w:cs="B Zar"/>
                <w:i/>
                <w:iCs/>
                <w:rtl/>
              </w:rPr>
            </w:pPr>
            <w:r>
              <w:rPr>
                <w:rFonts w:ascii="Arial" w:hAnsi="Arial" w:cs="B Zar" w:hint="cs"/>
                <w:i/>
                <w:iCs/>
                <w:rtl/>
              </w:rPr>
              <w:t>میل جنسی کلی</w:t>
            </w:r>
          </w:p>
        </w:tc>
        <w:tc>
          <w:tcPr>
            <w:tcW w:w="1554" w:type="dxa"/>
          </w:tcPr>
          <w:p w:rsidR="00855738" w:rsidRPr="00C06CE7" w:rsidRDefault="00855738" w:rsidP="004E13F5">
            <w:pPr>
              <w:bidi/>
              <w:jc w:val="center"/>
              <w:rPr>
                <w:rFonts w:ascii="Arial" w:hAnsi="Arial" w:cs="B Zar"/>
                <w:i/>
                <w:iCs/>
                <w:rtl/>
              </w:rPr>
            </w:pPr>
            <w:r>
              <w:rPr>
                <w:rFonts w:ascii="Arial" w:hAnsi="Arial" w:cs="B Zar" w:hint="cs"/>
                <w:i/>
                <w:iCs/>
                <w:rtl/>
              </w:rPr>
              <w:t>آزمایش</w:t>
            </w:r>
          </w:p>
        </w:tc>
        <w:tc>
          <w:tcPr>
            <w:tcW w:w="1546" w:type="dxa"/>
            <w:vAlign w:val="center"/>
          </w:tcPr>
          <w:p w:rsidR="00855738" w:rsidRPr="00C85A9A" w:rsidRDefault="00855738" w:rsidP="004E13F5">
            <w:pPr>
              <w:jc w:val="center"/>
              <w:rPr>
                <w:rFonts w:ascii="Arial" w:hAnsi="Arial" w:cs="B Nazanin"/>
                <w:rtl/>
              </w:rPr>
            </w:pPr>
            <w:r>
              <w:rPr>
                <w:rFonts w:ascii="Arial" w:hAnsi="Arial" w:cs="B Nazanin" w:hint="cs"/>
                <w:rtl/>
              </w:rPr>
              <w:t>26</w:t>
            </w:r>
          </w:p>
        </w:tc>
        <w:tc>
          <w:tcPr>
            <w:tcW w:w="1550"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55/4</w:t>
            </w:r>
          </w:p>
        </w:tc>
        <w:tc>
          <w:tcPr>
            <w:tcW w:w="1352" w:type="dxa"/>
            <w:vAlign w:val="center"/>
          </w:tcPr>
          <w:p w:rsidR="00855738" w:rsidRPr="00C85A9A" w:rsidRDefault="00855738" w:rsidP="004E13F5">
            <w:pPr>
              <w:jc w:val="center"/>
              <w:rPr>
                <w:rFonts w:ascii="Arial" w:hAnsi="Arial" w:cs="B Nazanin"/>
                <w:rtl/>
              </w:rPr>
            </w:pPr>
            <w:r>
              <w:rPr>
                <w:rFonts w:ascii="Arial" w:hAnsi="Arial" w:cs="B Nazanin" w:hint="cs"/>
                <w:rtl/>
              </w:rPr>
              <w:t>22</w:t>
            </w:r>
          </w:p>
        </w:tc>
        <w:tc>
          <w:tcPr>
            <w:tcW w:w="1352"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43/3</w:t>
            </w:r>
          </w:p>
        </w:tc>
      </w:tr>
      <w:tr w:rsidR="00855738" w:rsidTr="001C7DDD">
        <w:trPr>
          <w:trHeight w:val="367"/>
        </w:trPr>
        <w:tc>
          <w:tcPr>
            <w:tcW w:w="1968" w:type="dxa"/>
            <w:vMerge/>
          </w:tcPr>
          <w:p w:rsidR="00855738" w:rsidRDefault="00855738" w:rsidP="004E13F5">
            <w:pPr>
              <w:bidi/>
              <w:jc w:val="lowKashida"/>
              <w:rPr>
                <w:rFonts w:ascii="Arial" w:hAnsi="Arial" w:cs="B Zar"/>
                <w:rtl/>
              </w:rPr>
            </w:pPr>
          </w:p>
        </w:tc>
        <w:tc>
          <w:tcPr>
            <w:tcW w:w="1554" w:type="dxa"/>
          </w:tcPr>
          <w:p w:rsidR="00855738" w:rsidRPr="00C06CE7" w:rsidRDefault="00855738" w:rsidP="004E13F5">
            <w:pPr>
              <w:bidi/>
              <w:jc w:val="center"/>
              <w:rPr>
                <w:rFonts w:ascii="Arial" w:hAnsi="Arial" w:cs="B Zar"/>
                <w:i/>
                <w:iCs/>
                <w:rtl/>
              </w:rPr>
            </w:pPr>
            <w:r>
              <w:rPr>
                <w:rFonts w:ascii="Arial" w:hAnsi="Arial" w:cs="B Zar" w:hint="cs"/>
                <w:i/>
                <w:iCs/>
                <w:rtl/>
              </w:rPr>
              <w:t>کنترل</w:t>
            </w:r>
          </w:p>
        </w:tc>
        <w:tc>
          <w:tcPr>
            <w:tcW w:w="1546" w:type="dxa"/>
            <w:vAlign w:val="center"/>
          </w:tcPr>
          <w:p w:rsidR="00855738" w:rsidRPr="00C85A9A" w:rsidRDefault="00855738" w:rsidP="004E13F5">
            <w:pPr>
              <w:jc w:val="center"/>
              <w:rPr>
                <w:rFonts w:ascii="Arial" w:hAnsi="Arial" w:cs="B Nazanin"/>
                <w:rtl/>
              </w:rPr>
            </w:pPr>
            <w:r>
              <w:rPr>
                <w:rFonts w:ascii="Arial" w:hAnsi="Arial" w:cs="B Nazanin" w:hint="cs"/>
                <w:rtl/>
              </w:rPr>
              <w:t>23</w:t>
            </w:r>
          </w:p>
        </w:tc>
        <w:tc>
          <w:tcPr>
            <w:tcW w:w="1550" w:type="dxa"/>
            <w:vAlign w:val="center"/>
          </w:tcPr>
          <w:p w:rsidR="00855738" w:rsidRPr="00C85A9A" w:rsidRDefault="00855738" w:rsidP="004E13F5">
            <w:pPr>
              <w:jc w:val="center"/>
              <w:rPr>
                <w:rFonts w:ascii="Arial" w:hAnsi="Arial" w:cs="B Nazanin"/>
                <w:rtl/>
              </w:rPr>
            </w:pPr>
            <w:r w:rsidRPr="00C85A9A">
              <w:rPr>
                <w:rFonts w:ascii="Arial" w:hAnsi="Arial" w:cs="B Nazanin" w:hint="cs"/>
                <w:rtl/>
              </w:rPr>
              <w:t>00/5</w:t>
            </w:r>
          </w:p>
        </w:tc>
        <w:tc>
          <w:tcPr>
            <w:tcW w:w="1352" w:type="dxa"/>
            <w:vAlign w:val="center"/>
          </w:tcPr>
          <w:p w:rsidR="00855738" w:rsidRPr="00C85A9A" w:rsidRDefault="00855738" w:rsidP="004E13F5">
            <w:pPr>
              <w:jc w:val="center"/>
              <w:rPr>
                <w:rFonts w:ascii="Arial" w:hAnsi="Arial" w:cs="B Nazanin"/>
                <w:rtl/>
              </w:rPr>
            </w:pPr>
            <w:r>
              <w:rPr>
                <w:rFonts w:ascii="Arial" w:hAnsi="Arial" w:cs="B Nazanin" w:hint="cs"/>
                <w:rtl/>
              </w:rPr>
              <w:t>24</w:t>
            </w:r>
          </w:p>
        </w:tc>
        <w:tc>
          <w:tcPr>
            <w:tcW w:w="1352" w:type="dxa"/>
            <w:vAlign w:val="center"/>
          </w:tcPr>
          <w:p w:rsidR="00855738" w:rsidRPr="00C85A9A" w:rsidRDefault="00855738" w:rsidP="00373DD9">
            <w:pPr>
              <w:jc w:val="center"/>
              <w:rPr>
                <w:rFonts w:ascii="Arial" w:hAnsi="Arial" w:cs="B Nazanin"/>
                <w:rtl/>
              </w:rPr>
            </w:pPr>
            <w:r w:rsidRPr="00C85A9A">
              <w:rPr>
                <w:rFonts w:ascii="Arial" w:hAnsi="Arial" w:cs="B Nazanin" w:hint="cs"/>
                <w:rtl/>
              </w:rPr>
              <w:t>70/</w:t>
            </w:r>
            <w:r w:rsidR="00373DD9">
              <w:rPr>
                <w:rFonts w:ascii="Arial" w:hAnsi="Arial" w:cs="B Nazanin" w:hint="cs"/>
                <w:rtl/>
              </w:rPr>
              <w:t>4</w:t>
            </w:r>
          </w:p>
        </w:tc>
      </w:tr>
    </w:tbl>
    <w:p w:rsidR="00373DD9" w:rsidRDefault="00373DD9" w:rsidP="00373DD9">
      <w:pPr>
        <w:bidi/>
        <w:spacing w:after="0" w:line="240" w:lineRule="auto"/>
        <w:ind w:firstLine="429"/>
        <w:jc w:val="both"/>
        <w:rPr>
          <w:rFonts w:cs="B Zar"/>
          <w:sz w:val="24"/>
          <w:szCs w:val="24"/>
          <w:rtl/>
          <w:lang w:bidi="fa-IR"/>
        </w:rPr>
      </w:pPr>
      <w:r>
        <w:rPr>
          <w:rFonts w:cs="B Zar" w:hint="cs"/>
          <w:sz w:val="24"/>
          <w:szCs w:val="24"/>
          <w:rtl/>
          <w:lang w:bidi="fa-IR"/>
        </w:rPr>
        <w:t>جدول بالا میانگین و انحراف معیار نمرات میل جنسی کلی و خرده مقیاس های آن را در پیش آزمون و پس آزمون را به تفکیک در گروه های کنترل و آزمایش نشان می دهد.</w:t>
      </w:r>
    </w:p>
    <w:p w:rsidR="001853A2" w:rsidRDefault="00C45CE9" w:rsidP="001853A2">
      <w:pPr>
        <w:bidi/>
        <w:spacing w:after="0" w:line="240" w:lineRule="auto"/>
        <w:ind w:firstLine="429"/>
        <w:jc w:val="both"/>
        <w:rPr>
          <w:rFonts w:cs="B Zar"/>
          <w:i/>
          <w:iCs/>
          <w:sz w:val="24"/>
          <w:szCs w:val="24"/>
          <w:rtl/>
          <w:lang w:bidi="fa-IR"/>
        </w:rPr>
      </w:pPr>
      <w:r>
        <w:rPr>
          <w:rFonts w:cs="B Zar" w:hint="cs"/>
          <w:i/>
          <w:iCs/>
          <w:sz w:val="24"/>
          <w:szCs w:val="24"/>
          <w:rtl/>
          <w:lang w:bidi="fa-IR"/>
        </w:rPr>
        <w:lastRenderedPageBreak/>
        <w:t>یافت</w:t>
      </w:r>
      <w:r w:rsidR="001853A2" w:rsidRPr="001853A2">
        <w:rPr>
          <w:rFonts w:cs="B Zar" w:hint="cs"/>
          <w:i/>
          <w:iCs/>
          <w:sz w:val="24"/>
          <w:szCs w:val="24"/>
          <w:rtl/>
          <w:lang w:bidi="fa-IR"/>
        </w:rPr>
        <w:t>ه های استنباطی</w:t>
      </w:r>
    </w:p>
    <w:p w:rsidR="00CB2168" w:rsidRDefault="00CB2168" w:rsidP="00CB2168">
      <w:pPr>
        <w:bidi/>
        <w:spacing w:after="0" w:line="240" w:lineRule="auto"/>
        <w:ind w:firstLine="539"/>
        <w:jc w:val="both"/>
        <w:rPr>
          <w:rFonts w:cs="B Zar"/>
          <w:sz w:val="24"/>
          <w:szCs w:val="24"/>
          <w:rtl/>
          <w:lang w:bidi="fa-IR"/>
        </w:rPr>
      </w:pPr>
      <w:r w:rsidRPr="00CB2168">
        <w:rPr>
          <w:rFonts w:cs="B Zar" w:hint="cs"/>
          <w:sz w:val="24"/>
          <w:szCs w:val="24"/>
          <w:rtl/>
          <w:lang w:bidi="fa-IR"/>
        </w:rPr>
        <w:t>به منظور مقایسه نتایج گروه های آزمایش و کنترل، و آزمایش فرضیات تحقیق حاضر، از روش تحلیل واریانس کرت های تقسیم شده، استفاده شده است.</w:t>
      </w:r>
      <w:r>
        <w:rPr>
          <w:rFonts w:cs="B Zar" w:hint="cs"/>
          <w:sz w:val="24"/>
          <w:szCs w:val="24"/>
          <w:rtl/>
          <w:lang w:bidi="fa-IR"/>
        </w:rPr>
        <w:t xml:space="preserve"> </w:t>
      </w:r>
      <w:r w:rsidRPr="00CB2168">
        <w:rPr>
          <w:rFonts w:cs="B Zar" w:hint="cs"/>
          <w:sz w:val="24"/>
          <w:szCs w:val="24"/>
          <w:rtl/>
          <w:lang w:bidi="fa-IR"/>
        </w:rPr>
        <w:t xml:space="preserve">بر همین اساس داده های حاصل با استفاده از نرم افزارهای </w:t>
      </w:r>
      <w:r w:rsidRPr="00965042">
        <w:rPr>
          <w:rFonts w:ascii="Times New Roman" w:hAnsi="Times New Roman" w:cs="Times New Roman"/>
          <w:sz w:val="24"/>
          <w:szCs w:val="24"/>
          <w:lang w:bidi="fa-IR"/>
        </w:rPr>
        <w:t>SPSS</w:t>
      </w:r>
      <w:r w:rsidR="00965042">
        <w:rPr>
          <w:rFonts w:ascii="Times New Roman" w:hAnsi="Times New Roman" w:cs="Times New Roman"/>
          <w:sz w:val="24"/>
          <w:szCs w:val="24"/>
          <w:lang w:bidi="fa-IR"/>
        </w:rPr>
        <w:t>,</w:t>
      </w:r>
      <w:r w:rsidRPr="00CB2168">
        <w:rPr>
          <w:rFonts w:cs="B Zar"/>
          <w:sz w:val="24"/>
          <w:szCs w:val="24"/>
          <w:lang w:bidi="fa-IR"/>
        </w:rPr>
        <w:t xml:space="preserve"> </w:t>
      </w:r>
      <w:r w:rsidRPr="00965042">
        <w:rPr>
          <w:rFonts w:ascii="Times New Roman" w:hAnsi="Times New Roman" w:cs="Times New Roman"/>
          <w:sz w:val="24"/>
          <w:szCs w:val="24"/>
          <w:lang w:bidi="fa-IR"/>
        </w:rPr>
        <w:t>V</w:t>
      </w:r>
      <w:r w:rsidRPr="00CB2168">
        <w:rPr>
          <w:rFonts w:cs="B Zar"/>
          <w:sz w:val="24"/>
          <w:szCs w:val="24"/>
          <w:lang w:bidi="fa-IR"/>
        </w:rPr>
        <w:t>.</w:t>
      </w:r>
      <w:r>
        <w:rPr>
          <w:rFonts w:cs="B Zar"/>
          <w:sz w:val="24"/>
          <w:szCs w:val="24"/>
          <w:lang w:bidi="fa-IR"/>
        </w:rPr>
        <w:t>17</w:t>
      </w:r>
      <w:r w:rsidRPr="00CB2168">
        <w:rPr>
          <w:rFonts w:cs="B Zar" w:hint="cs"/>
          <w:sz w:val="24"/>
          <w:szCs w:val="24"/>
          <w:rtl/>
          <w:lang w:bidi="fa-IR"/>
        </w:rPr>
        <w:t xml:space="preserve"> استفاده شده است. به همین ترتیب، فرضیات تحقیق ذکر می شوند و نتایج آماری در جدول مربوطه می آید.</w:t>
      </w:r>
    </w:p>
    <w:p w:rsidR="005B251F" w:rsidRDefault="005B251F" w:rsidP="001100FC">
      <w:pPr>
        <w:pStyle w:val="ListParagraph"/>
        <w:bidi/>
        <w:spacing w:after="0" w:line="240" w:lineRule="auto"/>
        <w:ind w:left="571"/>
        <w:jc w:val="both"/>
        <w:rPr>
          <w:rFonts w:cs="B Zar"/>
          <w:i/>
          <w:iCs/>
          <w:sz w:val="24"/>
          <w:szCs w:val="24"/>
          <w:rtl/>
          <w:lang w:bidi="fa-IR"/>
        </w:rPr>
      </w:pPr>
    </w:p>
    <w:p w:rsidR="00CB2168" w:rsidRPr="001100FC" w:rsidRDefault="00CB2168" w:rsidP="005B251F">
      <w:pPr>
        <w:pStyle w:val="ListParagraph"/>
        <w:bidi/>
        <w:spacing w:after="0" w:line="240" w:lineRule="auto"/>
        <w:ind w:left="571"/>
        <w:jc w:val="both"/>
        <w:rPr>
          <w:rFonts w:cs="B Zar"/>
          <w:i/>
          <w:iCs/>
          <w:sz w:val="24"/>
          <w:szCs w:val="24"/>
          <w:rtl/>
          <w:lang w:bidi="fa-IR"/>
        </w:rPr>
      </w:pPr>
      <w:r w:rsidRPr="001100FC">
        <w:rPr>
          <w:rFonts w:cs="B Zar" w:hint="cs"/>
          <w:i/>
          <w:iCs/>
          <w:sz w:val="24"/>
          <w:szCs w:val="24"/>
          <w:rtl/>
          <w:lang w:bidi="fa-IR"/>
        </w:rPr>
        <w:t xml:space="preserve">زوج درمانی سیستمی </w:t>
      </w:r>
      <w:r w:rsidRPr="001100FC">
        <w:rPr>
          <w:rFonts w:ascii="Times New Roman" w:hAnsi="Times New Roman" w:cs="Times New Roman" w:hint="cs"/>
          <w:i/>
          <w:iCs/>
          <w:sz w:val="24"/>
          <w:szCs w:val="24"/>
          <w:rtl/>
          <w:lang w:bidi="fa-IR"/>
        </w:rPr>
        <w:t>–</w:t>
      </w:r>
      <w:r w:rsidRPr="001100FC">
        <w:rPr>
          <w:rFonts w:cs="B Zar" w:hint="cs"/>
          <w:i/>
          <w:iCs/>
          <w:sz w:val="24"/>
          <w:szCs w:val="24"/>
          <w:rtl/>
          <w:lang w:bidi="fa-IR"/>
        </w:rPr>
        <w:t xml:space="preserve"> رفتاری بر افزایش میل جنسی زوج ها مؤثر است.</w:t>
      </w:r>
    </w:p>
    <w:p w:rsidR="00965042" w:rsidRDefault="00965042" w:rsidP="001100FC">
      <w:pPr>
        <w:bidi/>
        <w:spacing w:after="0" w:line="240" w:lineRule="auto"/>
        <w:jc w:val="center"/>
        <w:rPr>
          <w:rFonts w:cs="B Zar"/>
          <w:sz w:val="24"/>
          <w:szCs w:val="24"/>
          <w:lang w:bidi="fa-IR"/>
        </w:rPr>
      </w:pPr>
    </w:p>
    <w:p w:rsidR="00CB2168" w:rsidRPr="008456D4" w:rsidRDefault="001100FC" w:rsidP="00965042">
      <w:pPr>
        <w:bidi/>
        <w:spacing w:after="0" w:line="240" w:lineRule="auto"/>
        <w:jc w:val="center"/>
        <w:rPr>
          <w:rFonts w:ascii="Arial" w:hAnsi="Arial" w:cs="B Nazanin"/>
          <w:i/>
          <w:iCs/>
          <w:lang w:bidi="fa-IR"/>
        </w:rPr>
      </w:pPr>
      <w:r>
        <w:rPr>
          <w:rFonts w:cs="B Zar" w:hint="cs"/>
          <w:sz w:val="24"/>
          <w:szCs w:val="24"/>
          <w:rtl/>
          <w:lang w:bidi="fa-IR"/>
        </w:rPr>
        <w:t>جد</w:t>
      </w:r>
      <w:r w:rsidR="00CB2168">
        <w:rPr>
          <w:rFonts w:ascii="Arial" w:hAnsi="Arial" w:cs="B Nazanin" w:hint="cs"/>
          <w:i/>
          <w:iCs/>
          <w:rtl/>
          <w:lang w:bidi="fa-IR"/>
        </w:rPr>
        <w:t xml:space="preserve">ول شماره 5: </w:t>
      </w:r>
      <w:r w:rsidR="00CB2168" w:rsidRPr="008456D4">
        <w:rPr>
          <w:rFonts w:ascii="Arial" w:hAnsi="Arial" w:cs="B Nazanin" w:hint="cs"/>
          <w:i/>
          <w:iCs/>
          <w:rtl/>
          <w:lang w:bidi="fa-IR"/>
        </w:rPr>
        <w:t>تحلیل واریانس نمرات</w:t>
      </w:r>
      <w:r w:rsidR="00CB2168">
        <w:rPr>
          <w:rFonts w:ascii="Arial" w:hAnsi="Arial" w:cs="B Nazanin" w:hint="cs"/>
          <w:i/>
          <w:iCs/>
          <w:rtl/>
          <w:lang w:bidi="fa-IR"/>
        </w:rPr>
        <w:t xml:space="preserve"> میل جنسی کلی</w:t>
      </w:r>
    </w:p>
    <w:tbl>
      <w:tblPr>
        <w:tblStyle w:val="TableGrid"/>
        <w:bidiVisual/>
        <w:tblW w:w="5000" w:type="pct"/>
        <w:jc w:val="center"/>
        <w:tblLook w:val="04A0"/>
      </w:tblPr>
      <w:tblGrid>
        <w:gridCol w:w="1596"/>
        <w:gridCol w:w="1596"/>
        <w:gridCol w:w="1596"/>
        <w:gridCol w:w="1596"/>
        <w:gridCol w:w="1596"/>
        <w:gridCol w:w="1596"/>
      </w:tblGrid>
      <w:tr w:rsidR="00CB2168" w:rsidRPr="00FA5378" w:rsidTr="004E13F5">
        <w:trPr>
          <w:trHeight w:hRule="exact" w:val="361"/>
          <w:jc w:val="center"/>
        </w:trPr>
        <w:tc>
          <w:tcPr>
            <w:tcW w:w="833" w:type="pct"/>
            <w:vAlign w:val="center"/>
          </w:tcPr>
          <w:p w:rsidR="00CB2168" w:rsidRPr="00FA5378" w:rsidRDefault="00CB2168" w:rsidP="001100FC">
            <w:pPr>
              <w:jc w:val="center"/>
              <w:rPr>
                <w:rFonts w:cs="B Nazanin"/>
                <w:b/>
                <w:bCs/>
                <w:rtl/>
                <w:lang w:bidi="fa-IR"/>
              </w:rPr>
            </w:pPr>
            <w:r w:rsidRPr="00FA5378">
              <w:rPr>
                <w:rFonts w:cs="B Nazanin" w:hint="cs"/>
                <w:b/>
                <w:bCs/>
                <w:rtl/>
                <w:lang w:bidi="fa-IR"/>
              </w:rPr>
              <w:t>منبع تغییرات</w:t>
            </w:r>
          </w:p>
        </w:tc>
        <w:tc>
          <w:tcPr>
            <w:tcW w:w="833" w:type="pct"/>
            <w:vAlign w:val="center"/>
          </w:tcPr>
          <w:p w:rsidR="00CB2168" w:rsidRPr="00CB2168" w:rsidRDefault="00CB2168" w:rsidP="001100FC">
            <w:pPr>
              <w:jc w:val="center"/>
              <w:rPr>
                <w:rFonts w:ascii="Times New Roman" w:hAnsi="Times New Roman" w:cs="Times New Roman"/>
                <w:b/>
                <w:bCs/>
                <w:rtl/>
                <w:lang w:bidi="fa-IR"/>
              </w:rPr>
            </w:pPr>
            <w:r w:rsidRPr="00CB2168">
              <w:rPr>
                <w:rFonts w:ascii="Times New Roman" w:hAnsi="Times New Roman" w:cs="Times New Roman"/>
                <w:b/>
                <w:bCs/>
                <w:lang w:bidi="fa-IR"/>
              </w:rPr>
              <w:t>SS</w:t>
            </w:r>
          </w:p>
        </w:tc>
        <w:tc>
          <w:tcPr>
            <w:tcW w:w="833" w:type="pct"/>
            <w:vAlign w:val="center"/>
          </w:tcPr>
          <w:p w:rsidR="00CB2168" w:rsidRPr="00CB2168" w:rsidRDefault="00CB2168" w:rsidP="001100FC">
            <w:pPr>
              <w:jc w:val="center"/>
              <w:rPr>
                <w:rFonts w:ascii="Times New Roman" w:hAnsi="Times New Roman" w:cs="Times New Roman"/>
                <w:b/>
                <w:bCs/>
                <w:rtl/>
                <w:lang w:bidi="fa-IR"/>
              </w:rPr>
            </w:pPr>
            <w:r w:rsidRPr="00CB2168">
              <w:rPr>
                <w:rFonts w:ascii="Times New Roman" w:hAnsi="Times New Roman" w:cs="Times New Roman"/>
                <w:b/>
                <w:bCs/>
                <w:lang w:bidi="fa-IR"/>
              </w:rPr>
              <w:t>df</w:t>
            </w:r>
          </w:p>
        </w:tc>
        <w:tc>
          <w:tcPr>
            <w:tcW w:w="833" w:type="pct"/>
            <w:vAlign w:val="center"/>
          </w:tcPr>
          <w:p w:rsidR="00CB2168" w:rsidRPr="00CB2168" w:rsidRDefault="00CB2168" w:rsidP="001100FC">
            <w:pPr>
              <w:jc w:val="center"/>
              <w:rPr>
                <w:rFonts w:ascii="Times New Roman" w:hAnsi="Times New Roman" w:cs="Times New Roman"/>
                <w:b/>
                <w:bCs/>
                <w:rtl/>
                <w:lang w:bidi="fa-IR"/>
              </w:rPr>
            </w:pPr>
            <w:r w:rsidRPr="00CB2168">
              <w:rPr>
                <w:rFonts w:ascii="Times New Roman" w:hAnsi="Times New Roman" w:cs="Times New Roman"/>
                <w:b/>
                <w:bCs/>
                <w:lang w:bidi="fa-IR"/>
              </w:rPr>
              <w:t>MS</w:t>
            </w:r>
          </w:p>
        </w:tc>
        <w:tc>
          <w:tcPr>
            <w:tcW w:w="833" w:type="pct"/>
            <w:vAlign w:val="center"/>
          </w:tcPr>
          <w:p w:rsidR="00CB2168" w:rsidRPr="00CB2168" w:rsidRDefault="00CB2168" w:rsidP="001100FC">
            <w:pPr>
              <w:jc w:val="center"/>
              <w:rPr>
                <w:rFonts w:ascii="Times New Roman" w:hAnsi="Times New Roman" w:cs="Times New Roman"/>
                <w:b/>
                <w:bCs/>
                <w:rtl/>
                <w:lang w:bidi="fa-IR"/>
              </w:rPr>
            </w:pPr>
            <w:r w:rsidRPr="00CB2168">
              <w:rPr>
                <w:rFonts w:ascii="Times New Roman" w:hAnsi="Times New Roman" w:cs="Times New Roman"/>
                <w:b/>
                <w:bCs/>
                <w:lang w:bidi="fa-IR"/>
              </w:rPr>
              <w:t>F</w:t>
            </w:r>
          </w:p>
        </w:tc>
        <w:tc>
          <w:tcPr>
            <w:tcW w:w="833" w:type="pct"/>
            <w:vAlign w:val="center"/>
          </w:tcPr>
          <w:p w:rsidR="00CB2168" w:rsidRPr="00CB2168" w:rsidRDefault="00CB2168" w:rsidP="001100FC">
            <w:pPr>
              <w:jc w:val="center"/>
              <w:rPr>
                <w:rFonts w:ascii="Times New Roman" w:hAnsi="Times New Roman" w:cs="Times New Roman"/>
                <w:b/>
                <w:bCs/>
                <w:lang w:bidi="fa-IR"/>
              </w:rPr>
            </w:pPr>
            <w:r w:rsidRPr="00CB2168">
              <w:rPr>
                <w:rFonts w:ascii="Times New Roman" w:hAnsi="Times New Roman" w:cs="Times New Roman"/>
                <w:b/>
                <w:bCs/>
                <w:lang w:bidi="fa-IR"/>
              </w:rPr>
              <w:t>Sig.</w:t>
            </w:r>
          </w:p>
        </w:tc>
      </w:tr>
      <w:tr w:rsidR="00CB2168" w:rsidRPr="00FA5378" w:rsidTr="004E13F5">
        <w:trPr>
          <w:trHeight w:hRule="exact" w:val="370"/>
          <w:jc w:val="center"/>
        </w:trPr>
        <w:tc>
          <w:tcPr>
            <w:tcW w:w="833" w:type="pct"/>
            <w:vAlign w:val="center"/>
          </w:tcPr>
          <w:p w:rsidR="00CB2168" w:rsidRPr="00FA5378" w:rsidRDefault="00CB2168" w:rsidP="004E13F5">
            <w:pPr>
              <w:spacing w:line="360" w:lineRule="auto"/>
              <w:jc w:val="center"/>
              <w:rPr>
                <w:rFonts w:cs="B Nazanin"/>
                <w:b/>
                <w:bCs/>
                <w:rtl/>
                <w:lang w:bidi="fa-IR"/>
              </w:rPr>
            </w:pPr>
            <w:r w:rsidRPr="00FA5378">
              <w:rPr>
                <w:rFonts w:cs="B Nazanin" w:hint="cs"/>
                <w:b/>
                <w:bCs/>
                <w:rtl/>
                <w:lang w:bidi="fa-IR"/>
              </w:rPr>
              <w:t>بین آزمودنی ها</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817/422</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817/422</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631/3</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073/0</w:t>
            </w:r>
          </w:p>
        </w:tc>
      </w:tr>
      <w:tr w:rsidR="00CB2168" w:rsidRPr="00FA5378" w:rsidTr="004E13F5">
        <w:trPr>
          <w:trHeight w:hRule="exact" w:val="343"/>
          <w:jc w:val="center"/>
        </w:trPr>
        <w:tc>
          <w:tcPr>
            <w:tcW w:w="833" w:type="pct"/>
            <w:vAlign w:val="center"/>
          </w:tcPr>
          <w:p w:rsidR="00CB2168" w:rsidRPr="00FA5378" w:rsidRDefault="00CB2168" w:rsidP="004E13F5">
            <w:pPr>
              <w:spacing w:line="360" w:lineRule="auto"/>
              <w:jc w:val="center"/>
              <w:rPr>
                <w:rFonts w:cs="B Nazanin"/>
                <w:b/>
                <w:bCs/>
                <w:rtl/>
                <w:lang w:bidi="fa-IR"/>
              </w:rPr>
            </w:pPr>
            <w:r w:rsidRPr="00FA5378">
              <w:rPr>
                <w:rFonts w:cs="B Nazanin" w:hint="cs"/>
                <w:b/>
                <w:bCs/>
                <w:rtl/>
                <w:lang w:bidi="fa-IR"/>
              </w:rPr>
              <w:t>درون آزمودنی ها</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850/263</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850/263</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034/36</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001/0</w:t>
            </w:r>
          </w:p>
        </w:tc>
      </w:tr>
      <w:tr w:rsidR="00CB2168" w:rsidRPr="00FA5378" w:rsidTr="004E13F5">
        <w:trPr>
          <w:trHeight w:hRule="exact" w:val="352"/>
          <w:jc w:val="center"/>
        </w:trPr>
        <w:tc>
          <w:tcPr>
            <w:tcW w:w="833" w:type="pct"/>
            <w:vAlign w:val="center"/>
          </w:tcPr>
          <w:p w:rsidR="00CB2168" w:rsidRPr="00FA5378" w:rsidRDefault="00CB2168" w:rsidP="004E13F5">
            <w:pPr>
              <w:spacing w:line="360" w:lineRule="auto"/>
              <w:jc w:val="center"/>
              <w:rPr>
                <w:rFonts w:cs="B Nazanin"/>
                <w:b/>
                <w:bCs/>
                <w:rtl/>
                <w:lang w:bidi="fa-IR"/>
              </w:rPr>
            </w:pPr>
            <w:r w:rsidRPr="00FA5378">
              <w:rPr>
                <w:rFonts w:cs="B Nazanin" w:hint="cs"/>
                <w:b/>
                <w:bCs/>
                <w:rtl/>
                <w:lang w:bidi="fa-IR"/>
              </w:rPr>
              <w:t>تعامل عوامل</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017/111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017/111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162/15</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001/0</w:t>
            </w:r>
          </w:p>
        </w:tc>
      </w:tr>
      <w:tr w:rsidR="00CB2168" w:rsidRPr="00FA5378" w:rsidTr="004E13F5">
        <w:trPr>
          <w:trHeight w:hRule="exact" w:val="361"/>
          <w:jc w:val="center"/>
        </w:trPr>
        <w:tc>
          <w:tcPr>
            <w:tcW w:w="833" w:type="pct"/>
            <w:vAlign w:val="center"/>
          </w:tcPr>
          <w:p w:rsidR="00CB2168" w:rsidRPr="00FA5378" w:rsidRDefault="00CB2168" w:rsidP="004E13F5">
            <w:pPr>
              <w:spacing w:line="360" w:lineRule="auto"/>
              <w:jc w:val="center"/>
              <w:rPr>
                <w:rFonts w:cs="B Nazanin"/>
                <w:b/>
                <w:bCs/>
                <w:rtl/>
                <w:lang w:bidi="fa-IR"/>
              </w:rPr>
            </w:pPr>
            <w:r w:rsidRPr="00FA5378">
              <w:rPr>
                <w:rFonts w:cs="B Nazanin" w:hint="cs"/>
                <w:b/>
                <w:bCs/>
                <w:rtl/>
                <w:lang w:bidi="fa-IR"/>
              </w:rPr>
              <w:t>خطا</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322/7</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16</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322/7</w:t>
            </w:r>
          </w:p>
        </w:tc>
        <w:tc>
          <w:tcPr>
            <w:tcW w:w="833" w:type="pct"/>
            <w:vAlign w:val="center"/>
          </w:tcPr>
          <w:p w:rsidR="00CB2168" w:rsidRPr="00FA5378" w:rsidRDefault="00CB2168" w:rsidP="004E13F5">
            <w:pPr>
              <w:spacing w:line="360" w:lineRule="auto"/>
              <w:jc w:val="center"/>
              <w:rPr>
                <w:rFonts w:cs="B Nazanin"/>
                <w:rtl/>
                <w:lang w:bidi="fa-IR"/>
              </w:rPr>
            </w:pPr>
          </w:p>
        </w:tc>
        <w:tc>
          <w:tcPr>
            <w:tcW w:w="833" w:type="pct"/>
            <w:vAlign w:val="center"/>
          </w:tcPr>
          <w:p w:rsidR="00CB2168" w:rsidRPr="00FA5378" w:rsidRDefault="00CB2168" w:rsidP="004E13F5">
            <w:pPr>
              <w:spacing w:line="360" w:lineRule="auto"/>
              <w:jc w:val="center"/>
              <w:rPr>
                <w:rFonts w:cs="B Nazanin"/>
                <w:rtl/>
                <w:lang w:bidi="fa-IR"/>
              </w:rPr>
            </w:pPr>
          </w:p>
        </w:tc>
      </w:tr>
      <w:tr w:rsidR="00CB2168" w:rsidRPr="00FA5378" w:rsidTr="004E13F5">
        <w:trPr>
          <w:trHeight w:hRule="exact" w:val="352"/>
          <w:jc w:val="center"/>
        </w:trPr>
        <w:tc>
          <w:tcPr>
            <w:tcW w:w="833" w:type="pct"/>
            <w:vAlign w:val="center"/>
          </w:tcPr>
          <w:p w:rsidR="00CB2168" w:rsidRPr="00FA5378" w:rsidRDefault="00CB2168" w:rsidP="004E13F5">
            <w:pPr>
              <w:spacing w:line="360" w:lineRule="auto"/>
              <w:jc w:val="center"/>
              <w:rPr>
                <w:rFonts w:cs="B Nazanin"/>
                <w:b/>
                <w:bCs/>
                <w:rtl/>
                <w:lang w:bidi="fa-IR"/>
              </w:rPr>
            </w:pPr>
            <w:r w:rsidRPr="00FA5378">
              <w:rPr>
                <w:rFonts w:cs="B Nazanin" w:hint="cs"/>
                <w:b/>
                <w:bCs/>
                <w:rtl/>
                <w:lang w:bidi="fa-IR"/>
              </w:rPr>
              <w:t>کل</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886/61</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19</w:t>
            </w:r>
          </w:p>
        </w:tc>
        <w:tc>
          <w:tcPr>
            <w:tcW w:w="833" w:type="pct"/>
            <w:vAlign w:val="center"/>
          </w:tcPr>
          <w:p w:rsidR="00CB2168" w:rsidRPr="00FA5378" w:rsidRDefault="00CB2168" w:rsidP="004E13F5">
            <w:pPr>
              <w:spacing w:line="360" w:lineRule="auto"/>
              <w:jc w:val="center"/>
              <w:rPr>
                <w:rFonts w:cs="B Nazanin"/>
                <w:rtl/>
                <w:lang w:bidi="fa-IR"/>
              </w:rPr>
            </w:pPr>
            <w:r>
              <w:rPr>
                <w:rFonts w:cs="B Nazanin" w:hint="cs"/>
                <w:rtl/>
                <w:lang w:bidi="fa-IR"/>
              </w:rPr>
              <w:t>886/61</w:t>
            </w:r>
          </w:p>
        </w:tc>
        <w:tc>
          <w:tcPr>
            <w:tcW w:w="833" w:type="pct"/>
            <w:vAlign w:val="center"/>
          </w:tcPr>
          <w:p w:rsidR="00CB2168" w:rsidRPr="00FA5378" w:rsidRDefault="00CB2168" w:rsidP="004E13F5">
            <w:pPr>
              <w:spacing w:line="360" w:lineRule="auto"/>
              <w:jc w:val="center"/>
              <w:rPr>
                <w:rFonts w:cs="B Nazanin"/>
                <w:rtl/>
                <w:lang w:bidi="fa-IR"/>
              </w:rPr>
            </w:pPr>
          </w:p>
        </w:tc>
        <w:tc>
          <w:tcPr>
            <w:tcW w:w="833" w:type="pct"/>
            <w:vAlign w:val="center"/>
          </w:tcPr>
          <w:p w:rsidR="00CB2168" w:rsidRPr="00FA5378" w:rsidRDefault="00CB2168" w:rsidP="004E13F5">
            <w:pPr>
              <w:spacing w:line="360" w:lineRule="auto"/>
              <w:jc w:val="center"/>
              <w:rPr>
                <w:rFonts w:cs="B Nazanin"/>
                <w:rtl/>
                <w:lang w:bidi="fa-IR"/>
              </w:rPr>
            </w:pPr>
          </w:p>
        </w:tc>
      </w:tr>
    </w:tbl>
    <w:p w:rsidR="00CB2168" w:rsidRPr="00CB2168" w:rsidRDefault="00CB2168" w:rsidP="00C45CE9">
      <w:pPr>
        <w:bidi/>
        <w:spacing w:after="0" w:line="240" w:lineRule="auto"/>
        <w:ind w:firstLine="544"/>
        <w:jc w:val="both"/>
        <w:rPr>
          <w:rFonts w:cs="B Zar"/>
          <w:sz w:val="24"/>
          <w:szCs w:val="24"/>
          <w:rtl/>
          <w:lang w:bidi="fa-IR"/>
        </w:rPr>
      </w:pPr>
      <w:r w:rsidRPr="00CB2168">
        <w:rPr>
          <w:rFonts w:cs="B Zar" w:hint="cs"/>
          <w:sz w:val="24"/>
          <w:szCs w:val="24"/>
          <w:rtl/>
          <w:lang w:bidi="fa-IR"/>
        </w:rPr>
        <w:t>داده ها نشان می دهد که تفاوت بین گروه های آزمایش و کنترل به لحاظ آماری معنادار (</w:t>
      </w:r>
      <w:r w:rsidRPr="00CB2168">
        <w:rPr>
          <w:rFonts w:cs="B Zar"/>
          <w:sz w:val="24"/>
          <w:szCs w:val="24"/>
          <w:lang w:bidi="fa-IR"/>
        </w:rPr>
        <w:t>073</w:t>
      </w:r>
      <w:r w:rsidRPr="00CB2168">
        <w:rPr>
          <w:rFonts w:cs="B Zar" w:hint="cs"/>
          <w:sz w:val="24"/>
          <w:szCs w:val="24"/>
          <w:rtl/>
          <w:lang w:bidi="fa-IR"/>
        </w:rPr>
        <w:t>/0 =</w:t>
      </w:r>
      <w:r w:rsidRPr="00CB2168">
        <w:rPr>
          <w:rFonts w:ascii="Times New Roman" w:hAnsi="Times New Roman" w:cs="Times New Roman"/>
          <w:sz w:val="24"/>
          <w:szCs w:val="24"/>
          <w:lang w:bidi="fa-IR"/>
        </w:rPr>
        <w:t>P</w:t>
      </w:r>
      <w:r w:rsidRPr="00CB2168">
        <w:rPr>
          <w:rFonts w:cs="B Zar" w:hint="cs"/>
          <w:sz w:val="24"/>
          <w:szCs w:val="24"/>
          <w:rtl/>
          <w:lang w:bidi="fa-IR"/>
        </w:rPr>
        <w:t>) نیست. اما بین میانگین گروه ها در پیش آزمون</w:t>
      </w:r>
      <w:r>
        <w:rPr>
          <w:rFonts w:cs="B Zar" w:hint="cs"/>
          <w:sz w:val="24"/>
          <w:szCs w:val="24"/>
          <w:rtl/>
          <w:lang w:bidi="fa-IR"/>
        </w:rPr>
        <w:t xml:space="preserve"> و پس آزمون</w:t>
      </w:r>
      <w:r w:rsidRPr="00CB2168">
        <w:rPr>
          <w:rFonts w:cs="B Zar" w:hint="cs"/>
          <w:sz w:val="24"/>
          <w:szCs w:val="24"/>
          <w:rtl/>
          <w:lang w:bidi="fa-IR"/>
        </w:rPr>
        <w:t>، تفاوت معناداری (</w:t>
      </w:r>
      <w:r w:rsidRPr="00CB2168">
        <w:rPr>
          <w:rFonts w:ascii="Times New Roman" w:hAnsi="Times New Roman" w:cs="Times New Roman"/>
          <w:sz w:val="24"/>
          <w:szCs w:val="24"/>
          <w:lang w:bidi="fa-IR"/>
        </w:rPr>
        <w:t>P</w:t>
      </w:r>
      <w:r w:rsidRPr="00CB2168">
        <w:rPr>
          <w:rFonts w:cs="B Zar"/>
          <w:sz w:val="24"/>
          <w:szCs w:val="24"/>
          <w:lang w:bidi="fa-IR"/>
        </w:rPr>
        <w:t>&lt; 0/001</w:t>
      </w:r>
      <w:r w:rsidRPr="00CB2168">
        <w:rPr>
          <w:rFonts w:cs="B Zar" w:hint="cs"/>
          <w:sz w:val="24"/>
          <w:szCs w:val="24"/>
          <w:rtl/>
          <w:lang w:bidi="fa-IR"/>
        </w:rPr>
        <w:t>) مشاهده می شود. بنابراین، با توجه به داده های فوق، فرض صفر رد شده و با اطمینان 99 درصد می توان گفت که: «</w:t>
      </w:r>
      <w:r w:rsidRPr="00CB2168">
        <w:rPr>
          <w:rFonts w:ascii="Arial" w:hAnsi="Arial" w:cs="B Zar" w:hint="cs"/>
          <w:sz w:val="24"/>
          <w:szCs w:val="24"/>
          <w:rtl/>
          <w:lang w:bidi="fa-IR"/>
        </w:rPr>
        <w:t xml:space="preserve">زوج درمانی سیستمی </w:t>
      </w:r>
      <w:r w:rsidRPr="00CB2168">
        <w:rPr>
          <w:rFonts w:hint="cs"/>
          <w:sz w:val="24"/>
          <w:szCs w:val="24"/>
          <w:rtl/>
          <w:lang w:bidi="fa-IR"/>
        </w:rPr>
        <w:t>–</w:t>
      </w:r>
      <w:r w:rsidRPr="00CB2168">
        <w:rPr>
          <w:rFonts w:ascii="Arial" w:hAnsi="Arial" w:cs="B Zar" w:hint="cs"/>
          <w:sz w:val="24"/>
          <w:szCs w:val="24"/>
          <w:rtl/>
          <w:lang w:bidi="fa-IR"/>
        </w:rPr>
        <w:t xml:space="preserve"> رفتاری بر </w:t>
      </w:r>
      <w:r>
        <w:rPr>
          <w:rFonts w:ascii="Arial" w:hAnsi="Arial" w:cs="B Zar" w:hint="cs"/>
          <w:sz w:val="24"/>
          <w:szCs w:val="24"/>
          <w:rtl/>
          <w:lang w:bidi="fa-IR"/>
        </w:rPr>
        <w:t>افزایش میل جنسی</w:t>
      </w:r>
      <w:r w:rsidRPr="00CB2168">
        <w:rPr>
          <w:rFonts w:ascii="Arial" w:hAnsi="Arial" w:cs="B Zar" w:hint="cs"/>
          <w:sz w:val="24"/>
          <w:szCs w:val="24"/>
          <w:rtl/>
          <w:lang w:bidi="fa-IR"/>
        </w:rPr>
        <w:t xml:space="preserve"> زوج ها مؤثر است.</w:t>
      </w:r>
      <w:r w:rsidRPr="00CB2168">
        <w:rPr>
          <w:rFonts w:cs="B Zar" w:hint="cs"/>
          <w:sz w:val="24"/>
          <w:szCs w:val="24"/>
          <w:rtl/>
          <w:lang w:bidi="fa-IR"/>
        </w:rPr>
        <w:t>»</w:t>
      </w:r>
    </w:p>
    <w:p w:rsidR="001100FC" w:rsidRDefault="001100FC" w:rsidP="001100FC">
      <w:pPr>
        <w:pStyle w:val="ListParagraph"/>
        <w:bidi/>
        <w:spacing w:after="0" w:line="240" w:lineRule="auto"/>
        <w:ind w:left="571"/>
        <w:jc w:val="both"/>
        <w:rPr>
          <w:rFonts w:cs="B Zar"/>
          <w:sz w:val="24"/>
          <w:szCs w:val="24"/>
          <w:rtl/>
          <w:lang w:bidi="fa-IR"/>
        </w:rPr>
      </w:pPr>
    </w:p>
    <w:p w:rsidR="00CB2168" w:rsidRDefault="00CB2168" w:rsidP="001100FC">
      <w:pPr>
        <w:pStyle w:val="ListParagraph"/>
        <w:bidi/>
        <w:spacing w:after="0" w:line="240" w:lineRule="auto"/>
        <w:ind w:left="571"/>
        <w:jc w:val="both"/>
        <w:rPr>
          <w:rFonts w:cs="B Zar"/>
          <w:sz w:val="24"/>
          <w:szCs w:val="24"/>
          <w:lang w:bidi="fa-IR"/>
        </w:rPr>
      </w:pPr>
      <w:r>
        <w:rPr>
          <w:rFonts w:cs="B Zar" w:hint="cs"/>
          <w:sz w:val="24"/>
          <w:szCs w:val="24"/>
          <w:rtl/>
          <w:lang w:bidi="fa-IR"/>
        </w:rPr>
        <w:t xml:space="preserve">زوج درمانی سیستمی </w:t>
      </w:r>
      <w:r>
        <w:rPr>
          <w:rFonts w:ascii="Times New Roman" w:hAnsi="Times New Roman" w:cs="Times New Roman" w:hint="cs"/>
          <w:sz w:val="24"/>
          <w:szCs w:val="24"/>
          <w:rtl/>
          <w:lang w:bidi="fa-IR"/>
        </w:rPr>
        <w:t>–</w:t>
      </w:r>
      <w:r>
        <w:rPr>
          <w:rFonts w:cs="B Zar" w:hint="cs"/>
          <w:sz w:val="24"/>
          <w:szCs w:val="24"/>
          <w:rtl/>
          <w:lang w:bidi="fa-IR"/>
        </w:rPr>
        <w:t xml:space="preserve"> رفتاری بر افزایش میل جنسی یک سویه زوج ها مؤثر است.</w:t>
      </w:r>
    </w:p>
    <w:p w:rsidR="001100FC" w:rsidRDefault="001100FC" w:rsidP="001100FC">
      <w:pPr>
        <w:pStyle w:val="ListParagraph"/>
        <w:bidi/>
        <w:spacing w:after="0" w:line="240" w:lineRule="auto"/>
        <w:jc w:val="center"/>
        <w:rPr>
          <w:rFonts w:ascii="Arial" w:hAnsi="Arial" w:cs="B Zar"/>
          <w:i/>
          <w:iCs/>
          <w:sz w:val="20"/>
          <w:szCs w:val="20"/>
          <w:rtl/>
          <w:lang w:bidi="fa-IR"/>
        </w:rPr>
      </w:pPr>
    </w:p>
    <w:p w:rsidR="001100FC" w:rsidRPr="001100FC" w:rsidRDefault="001100FC" w:rsidP="00965042">
      <w:pPr>
        <w:pStyle w:val="ListParagraph"/>
        <w:bidi/>
        <w:spacing w:after="0" w:line="240" w:lineRule="auto"/>
        <w:jc w:val="center"/>
        <w:rPr>
          <w:rFonts w:ascii="Arial" w:hAnsi="Arial" w:cs="B Zar"/>
          <w:i/>
          <w:iCs/>
          <w:sz w:val="20"/>
          <w:szCs w:val="20"/>
          <w:lang w:bidi="fa-IR"/>
        </w:rPr>
      </w:pPr>
      <w:r>
        <w:rPr>
          <w:rFonts w:ascii="Arial" w:hAnsi="Arial" w:cs="B Zar" w:hint="cs"/>
          <w:i/>
          <w:iCs/>
          <w:sz w:val="20"/>
          <w:szCs w:val="20"/>
          <w:rtl/>
          <w:lang w:bidi="fa-IR"/>
        </w:rPr>
        <w:t xml:space="preserve">جدول شماره </w:t>
      </w:r>
      <w:r w:rsidR="00965042">
        <w:rPr>
          <w:rFonts w:ascii="Arial" w:hAnsi="Arial" w:cs="B Zar"/>
          <w:i/>
          <w:iCs/>
          <w:sz w:val="20"/>
          <w:szCs w:val="20"/>
          <w:lang w:bidi="fa-IR"/>
        </w:rPr>
        <w:t>6</w:t>
      </w:r>
      <w:r>
        <w:rPr>
          <w:rFonts w:ascii="Arial" w:hAnsi="Arial" w:cs="B Zar" w:hint="cs"/>
          <w:i/>
          <w:iCs/>
          <w:sz w:val="20"/>
          <w:szCs w:val="20"/>
          <w:rtl/>
          <w:lang w:bidi="fa-IR"/>
        </w:rPr>
        <w:t xml:space="preserve">: </w:t>
      </w:r>
      <w:r w:rsidRPr="001100FC">
        <w:rPr>
          <w:rFonts w:ascii="Arial" w:hAnsi="Arial" w:cs="B Zar" w:hint="cs"/>
          <w:i/>
          <w:iCs/>
          <w:sz w:val="20"/>
          <w:szCs w:val="20"/>
          <w:rtl/>
          <w:lang w:bidi="fa-IR"/>
        </w:rPr>
        <w:t xml:space="preserve">تحلیل واریانس نمرات </w:t>
      </w:r>
      <w:r>
        <w:rPr>
          <w:rFonts w:ascii="Arial" w:hAnsi="Arial" w:cs="B Zar" w:hint="cs"/>
          <w:i/>
          <w:iCs/>
          <w:sz w:val="20"/>
          <w:szCs w:val="20"/>
          <w:rtl/>
          <w:lang w:bidi="fa-IR"/>
        </w:rPr>
        <w:t>میل جنسی یک سویه</w:t>
      </w:r>
    </w:p>
    <w:tbl>
      <w:tblPr>
        <w:tblStyle w:val="TableGrid"/>
        <w:bidiVisual/>
        <w:tblW w:w="5000" w:type="pct"/>
        <w:jc w:val="center"/>
        <w:tblLook w:val="04A0"/>
      </w:tblPr>
      <w:tblGrid>
        <w:gridCol w:w="1596"/>
        <w:gridCol w:w="1596"/>
        <w:gridCol w:w="1596"/>
        <w:gridCol w:w="1596"/>
        <w:gridCol w:w="1596"/>
        <w:gridCol w:w="1596"/>
      </w:tblGrid>
      <w:tr w:rsidR="001100FC" w:rsidRPr="001100FC" w:rsidTr="004E13F5">
        <w:trPr>
          <w:trHeight w:hRule="exact" w:val="361"/>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منبع تغییرات</w:t>
            </w:r>
          </w:p>
        </w:tc>
        <w:tc>
          <w:tcPr>
            <w:tcW w:w="833" w:type="pct"/>
            <w:vAlign w:val="center"/>
          </w:tcPr>
          <w:p w:rsidR="001100FC" w:rsidRPr="001100FC" w:rsidRDefault="001100FC" w:rsidP="001100FC">
            <w:pPr>
              <w:bidi/>
              <w:jc w:val="center"/>
              <w:rPr>
                <w:rFonts w:ascii="Times New Roman" w:hAnsi="Times New Roman" w:cs="Times New Roman"/>
                <w:b/>
                <w:bCs/>
                <w:sz w:val="20"/>
                <w:szCs w:val="20"/>
                <w:rtl/>
                <w:lang w:bidi="fa-IR"/>
              </w:rPr>
            </w:pPr>
            <w:r w:rsidRPr="001100FC">
              <w:rPr>
                <w:rFonts w:ascii="Times New Roman" w:hAnsi="Times New Roman" w:cs="Times New Roman"/>
                <w:b/>
                <w:bCs/>
                <w:sz w:val="20"/>
                <w:szCs w:val="20"/>
                <w:lang w:bidi="fa-IR"/>
              </w:rPr>
              <w:t>SS</w:t>
            </w:r>
          </w:p>
        </w:tc>
        <w:tc>
          <w:tcPr>
            <w:tcW w:w="833" w:type="pct"/>
            <w:vAlign w:val="center"/>
          </w:tcPr>
          <w:p w:rsidR="001100FC" w:rsidRPr="001100FC" w:rsidRDefault="001100FC" w:rsidP="001100FC">
            <w:pPr>
              <w:bidi/>
              <w:jc w:val="center"/>
              <w:rPr>
                <w:rFonts w:ascii="Times New Roman" w:hAnsi="Times New Roman" w:cs="Times New Roman"/>
                <w:b/>
                <w:bCs/>
                <w:sz w:val="20"/>
                <w:szCs w:val="20"/>
                <w:rtl/>
                <w:lang w:bidi="fa-IR"/>
              </w:rPr>
            </w:pPr>
            <w:r w:rsidRPr="001100FC">
              <w:rPr>
                <w:rFonts w:ascii="Times New Roman" w:hAnsi="Times New Roman" w:cs="Times New Roman"/>
                <w:b/>
                <w:bCs/>
                <w:sz w:val="20"/>
                <w:szCs w:val="20"/>
                <w:lang w:bidi="fa-IR"/>
              </w:rPr>
              <w:t>df</w:t>
            </w:r>
          </w:p>
        </w:tc>
        <w:tc>
          <w:tcPr>
            <w:tcW w:w="833" w:type="pct"/>
            <w:vAlign w:val="center"/>
          </w:tcPr>
          <w:p w:rsidR="001100FC" w:rsidRPr="001100FC" w:rsidRDefault="001100FC" w:rsidP="001100FC">
            <w:pPr>
              <w:bidi/>
              <w:jc w:val="center"/>
              <w:rPr>
                <w:rFonts w:ascii="Times New Roman" w:hAnsi="Times New Roman" w:cs="Times New Roman"/>
                <w:b/>
                <w:bCs/>
                <w:sz w:val="20"/>
                <w:szCs w:val="20"/>
                <w:rtl/>
                <w:lang w:bidi="fa-IR"/>
              </w:rPr>
            </w:pPr>
            <w:r w:rsidRPr="001100FC">
              <w:rPr>
                <w:rFonts w:ascii="Times New Roman" w:hAnsi="Times New Roman" w:cs="Times New Roman"/>
                <w:b/>
                <w:bCs/>
                <w:sz w:val="20"/>
                <w:szCs w:val="20"/>
                <w:lang w:bidi="fa-IR"/>
              </w:rPr>
              <w:t>MS</w:t>
            </w:r>
          </w:p>
        </w:tc>
        <w:tc>
          <w:tcPr>
            <w:tcW w:w="833" w:type="pct"/>
            <w:vAlign w:val="center"/>
          </w:tcPr>
          <w:p w:rsidR="001100FC" w:rsidRPr="001100FC" w:rsidRDefault="001100FC" w:rsidP="001100FC">
            <w:pPr>
              <w:bidi/>
              <w:jc w:val="center"/>
              <w:rPr>
                <w:rFonts w:ascii="Times New Roman" w:hAnsi="Times New Roman" w:cs="Times New Roman"/>
                <w:b/>
                <w:bCs/>
                <w:sz w:val="20"/>
                <w:szCs w:val="20"/>
                <w:rtl/>
                <w:lang w:bidi="fa-IR"/>
              </w:rPr>
            </w:pPr>
            <w:r w:rsidRPr="001100FC">
              <w:rPr>
                <w:rFonts w:ascii="Times New Roman" w:hAnsi="Times New Roman" w:cs="Times New Roman"/>
                <w:b/>
                <w:bCs/>
                <w:sz w:val="20"/>
                <w:szCs w:val="20"/>
                <w:lang w:bidi="fa-IR"/>
              </w:rPr>
              <w:t>F</w:t>
            </w:r>
          </w:p>
        </w:tc>
        <w:tc>
          <w:tcPr>
            <w:tcW w:w="833" w:type="pct"/>
            <w:vAlign w:val="center"/>
          </w:tcPr>
          <w:p w:rsidR="001100FC" w:rsidRPr="001100FC" w:rsidRDefault="001100FC" w:rsidP="001100FC">
            <w:pPr>
              <w:bidi/>
              <w:jc w:val="center"/>
              <w:rPr>
                <w:rFonts w:ascii="Times New Roman" w:hAnsi="Times New Roman" w:cs="Times New Roman"/>
                <w:b/>
                <w:bCs/>
                <w:sz w:val="20"/>
                <w:szCs w:val="20"/>
                <w:lang w:bidi="fa-IR"/>
              </w:rPr>
            </w:pPr>
            <w:r w:rsidRPr="001100FC">
              <w:rPr>
                <w:rFonts w:ascii="Times New Roman" w:hAnsi="Times New Roman" w:cs="Times New Roman"/>
                <w:b/>
                <w:bCs/>
                <w:sz w:val="20"/>
                <w:szCs w:val="20"/>
                <w:lang w:bidi="fa-IR"/>
              </w:rPr>
              <w:t>Sig.</w:t>
            </w:r>
          </w:p>
        </w:tc>
      </w:tr>
      <w:tr w:rsidR="001100FC" w:rsidRPr="001100FC" w:rsidTr="004E13F5">
        <w:trPr>
          <w:trHeight w:hRule="exact" w:val="370"/>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بین آزمودنی ها</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067/112</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1</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067/112</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892/0</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357/0</w:t>
            </w:r>
          </w:p>
        </w:tc>
      </w:tr>
      <w:tr w:rsidR="001100FC" w:rsidRPr="001100FC" w:rsidTr="004E13F5">
        <w:trPr>
          <w:trHeight w:hRule="exact" w:val="343"/>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درون آزمودنی ها</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433/273</w:t>
            </w:r>
          </w:p>
        </w:tc>
        <w:tc>
          <w:tcPr>
            <w:tcW w:w="833" w:type="pct"/>
            <w:vAlign w:val="center"/>
          </w:tcPr>
          <w:p w:rsidR="001100FC" w:rsidRPr="001100FC" w:rsidRDefault="00965042" w:rsidP="001100FC">
            <w:pPr>
              <w:bidi/>
              <w:jc w:val="center"/>
              <w:rPr>
                <w:rFonts w:cs="B Zar"/>
                <w:rtl/>
                <w:lang w:bidi="fa-IR"/>
              </w:rPr>
            </w:pPr>
            <w:r>
              <w:rPr>
                <w:rFonts w:cs="B Zar" w:hint="cs"/>
                <w:rtl/>
                <w:lang w:bidi="fa-IR"/>
              </w:rPr>
              <w:t>1</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717/136</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372/20</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001/0</w:t>
            </w:r>
          </w:p>
        </w:tc>
      </w:tr>
      <w:tr w:rsidR="001100FC" w:rsidRPr="001100FC" w:rsidTr="004E13F5">
        <w:trPr>
          <w:trHeight w:hRule="exact" w:val="352"/>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تعامل عوامل</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633/185</w:t>
            </w:r>
          </w:p>
        </w:tc>
        <w:tc>
          <w:tcPr>
            <w:tcW w:w="833" w:type="pct"/>
            <w:vAlign w:val="center"/>
          </w:tcPr>
          <w:p w:rsidR="001100FC" w:rsidRPr="001100FC" w:rsidRDefault="00965042" w:rsidP="001100FC">
            <w:pPr>
              <w:bidi/>
              <w:jc w:val="center"/>
              <w:rPr>
                <w:rFonts w:cs="B Zar"/>
                <w:rtl/>
                <w:lang w:bidi="fa-IR"/>
              </w:rPr>
            </w:pPr>
            <w:r>
              <w:rPr>
                <w:rFonts w:cs="B Zar" w:hint="cs"/>
                <w:rtl/>
                <w:lang w:bidi="fa-IR"/>
              </w:rPr>
              <w:t>1</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817/92</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830/13</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001/0</w:t>
            </w:r>
          </w:p>
        </w:tc>
      </w:tr>
      <w:tr w:rsidR="001100FC" w:rsidRPr="001100FC" w:rsidTr="004E13F5">
        <w:trPr>
          <w:trHeight w:hRule="exact" w:val="361"/>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خطا</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600/241</w:t>
            </w:r>
          </w:p>
        </w:tc>
        <w:tc>
          <w:tcPr>
            <w:tcW w:w="833" w:type="pct"/>
            <w:vAlign w:val="center"/>
          </w:tcPr>
          <w:p w:rsidR="001100FC" w:rsidRPr="001100FC" w:rsidRDefault="00965042" w:rsidP="001100FC">
            <w:pPr>
              <w:bidi/>
              <w:jc w:val="center"/>
              <w:rPr>
                <w:rFonts w:cs="B Zar"/>
                <w:rtl/>
                <w:lang w:bidi="fa-IR"/>
              </w:rPr>
            </w:pPr>
            <w:r>
              <w:rPr>
                <w:rFonts w:cs="B Zar" w:hint="cs"/>
                <w:rtl/>
                <w:lang w:bidi="fa-IR"/>
              </w:rPr>
              <w:t>16</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711/6</w:t>
            </w:r>
          </w:p>
        </w:tc>
        <w:tc>
          <w:tcPr>
            <w:tcW w:w="833" w:type="pct"/>
            <w:vAlign w:val="center"/>
          </w:tcPr>
          <w:p w:rsidR="001100FC" w:rsidRPr="001100FC" w:rsidRDefault="001100FC" w:rsidP="001100FC">
            <w:pPr>
              <w:bidi/>
              <w:jc w:val="center"/>
              <w:rPr>
                <w:rFonts w:cs="B Zar"/>
                <w:rtl/>
                <w:lang w:bidi="fa-IR"/>
              </w:rPr>
            </w:pPr>
          </w:p>
        </w:tc>
        <w:tc>
          <w:tcPr>
            <w:tcW w:w="833" w:type="pct"/>
            <w:vAlign w:val="center"/>
          </w:tcPr>
          <w:p w:rsidR="001100FC" w:rsidRPr="001100FC" w:rsidRDefault="001100FC" w:rsidP="001100FC">
            <w:pPr>
              <w:bidi/>
              <w:jc w:val="center"/>
              <w:rPr>
                <w:rFonts w:cs="B Zar"/>
                <w:rtl/>
                <w:lang w:bidi="fa-IR"/>
              </w:rPr>
            </w:pPr>
          </w:p>
        </w:tc>
      </w:tr>
      <w:tr w:rsidR="001100FC" w:rsidRPr="001100FC" w:rsidTr="004E13F5">
        <w:trPr>
          <w:trHeight w:hRule="exact" w:val="352"/>
          <w:jc w:val="center"/>
        </w:trPr>
        <w:tc>
          <w:tcPr>
            <w:tcW w:w="833" w:type="pct"/>
            <w:vAlign w:val="center"/>
          </w:tcPr>
          <w:p w:rsidR="001100FC" w:rsidRPr="001100FC" w:rsidRDefault="001100FC" w:rsidP="001100FC">
            <w:pPr>
              <w:bidi/>
              <w:jc w:val="center"/>
              <w:rPr>
                <w:rFonts w:cs="B Zar"/>
                <w:b/>
                <w:bCs/>
                <w:sz w:val="20"/>
                <w:szCs w:val="20"/>
                <w:rtl/>
                <w:lang w:bidi="fa-IR"/>
              </w:rPr>
            </w:pPr>
            <w:r w:rsidRPr="001100FC">
              <w:rPr>
                <w:rFonts w:cs="B Zar" w:hint="cs"/>
                <w:b/>
                <w:bCs/>
                <w:sz w:val="20"/>
                <w:szCs w:val="20"/>
                <w:rtl/>
                <w:lang w:bidi="fa-IR"/>
              </w:rPr>
              <w:t>کل</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933/3072</w:t>
            </w:r>
          </w:p>
        </w:tc>
        <w:tc>
          <w:tcPr>
            <w:tcW w:w="833" w:type="pct"/>
            <w:vAlign w:val="center"/>
          </w:tcPr>
          <w:p w:rsidR="001100FC" w:rsidRPr="001100FC" w:rsidRDefault="00965042" w:rsidP="001100FC">
            <w:pPr>
              <w:bidi/>
              <w:jc w:val="center"/>
              <w:rPr>
                <w:rFonts w:cs="B Zar"/>
                <w:rtl/>
                <w:lang w:bidi="fa-IR"/>
              </w:rPr>
            </w:pPr>
            <w:r>
              <w:rPr>
                <w:rFonts w:cs="B Zar" w:hint="cs"/>
                <w:rtl/>
                <w:lang w:bidi="fa-IR"/>
              </w:rPr>
              <w:t>19</w:t>
            </w:r>
          </w:p>
        </w:tc>
        <w:tc>
          <w:tcPr>
            <w:tcW w:w="833" w:type="pct"/>
            <w:vAlign w:val="center"/>
          </w:tcPr>
          <w:p w:rsidR="001100FC" w:rsidRPr="001100FC" w:rsidRDefault="001100FC" w:rsidP="001100FC">
            <w:pPr>
              <w:bidi/>
              <w:jc w:val="center"/>
              <w:rPr>
                <w:rFonts w:cs="B Zar"/>
                <w:rtl/>
                <w:lang w:bidi="fa-IR"/>
              </w:rPr>
            </w:pPr>
            <w:r w:rsidRPr="001100FC">
              <w:rPr>
                <w:rFonts w:cs="B Zar" w:hint="cs"/>
                <w:rtl/>
                <w:lang w:bidi="fa-IR"/>
              </w:rPr>
              <w:t>084/52</w:t>
            </w:r>
          </w:p>
        </w:tc>
        <w:tc>
          <w:tcPr>
            <w:tcW w:w="833" w:type="pct"/>
            <w:vAlign w:val="center"/>
          </w:tcPr>
          <w:p w:rsidR="001100FC" w:rsidRPr="001100FC" w:rsidRDefault="001100FC" w:rsidP="001100FC">
            <w:pPr>
              <w:bidi/>
              <w:jc w:val="center"/>
              <w:rPr>
                <w:rFonts w:cs="B Zar"/>
                <w:rtl/>
                <w:lang w:bidi="fa-IR"/>
              </w:rPr>
            </w:pPr>
          </w:p>
        </w:tc>
        <w:tc>
          <w:tcPr>
            <w:tcW w:w="833" w:type="pct"/>
            <w:vAlign w:val="center"/>
          </w:tcPr>
          <w:p w:rsidR="001100FC" w:rsidRPr="001100FC" w:rsidRDefault="001100FC" w:rsidP="001100FC">
            <w:pPr>
              <w:bidi/>
              <w:jc w:val="center"/>
              <w:rPr>
                <w:rFonts w:cs="B Zar"/>
                <w:rtl/>
                <w:lang w:bidi="fa-IR"/>
              </w:rPr>
            </w:pPr>
          </w:p>
        </w:tc>
      </w:tr>
    </w:tbl>
    <w:p w:rsidR="001100FC" w:rsidRDefault="001100FC" w:rsidP="001100FC">
      <w:pPr>
        <w:bidi/>
        <w:spacing w:after="0" w:line="240" w:lineRule="auto"/>
        <w:ind w:firstLine="547"/>
        <w:jc w:val="both"/>
        <w:rPr>
          <w:rFonts w:cs="B Zar"/>
          <w:sz w:val="24"/>
          <w:szCs w:val="24"/>
          <w:rtl/>
          <w:lang w:bidi="fa-IR"/>
        </w:rPr>
      </w:pPr>
    </w:p>
    <w:p w:rsidR="001100FC" w:rsidRPr="001100FC" w:rsidRDefault="001100FC" w:rsidP="001100FC">
      <w:pPr>
        <w:bidi/>
        <w:spacing w:after="0" w:line="240" w:lineRule="auto"/>
        <w:ind w:firstLine="547"/>
        <w:jc w:val="both"/>
        <w:rPr>
          <w:rFonts w:cs="B Zar"/>
          <w:sz w:val="24"/>
          <w:szCs w:val="24"/>
          <w:rtl/>
          <w:lang w:bidi="fa-IR"/>
        </w:rPr>
      </w:pPr>
      <w:r w:rsidRPr="001100FC">
        <w:rPr>
          <w:rFonts w:cs="B Zar" w:hint="cs"/>
          <w:sz w:val="24"/>
          <w:szCs w:val="24"/>
          <w:rtl/>
          <w:lang w:bidi="fa-IR"/>
        </w:rPr>
        <w:t>داده ها نشان می دهد که تفاوت بین گروه های آزمایش و کنترل آنقدر زیاد نیست که به لحاظ آماری معنادار (</w:t>
      </w:r>
      <w:r w:rsidRPr="001100FC">
        <w:rPr>
          <w:rFonts w:ascii="Times New Roman" w:hAnsi="Times New Roman" w:cs="Times New Roman"/>
          <w:sz w:val="24"/>
          <w:szCs w:val="24"/>
          <w:lang w:bidi="fa-IR"/>
        </w:rPr>
        <w:t>P</w:t>
      </w:r>
      <w:r w:rsidRPr="001100FC">
        <w:rPr>
          <w:rFonts w:cs="B Zar"/>
          <w:sz w:val="24"/>
          <w:szCs w:val="24"/>
          <w:lang w:bidi="fa-IR"/>
        </w:rPr>
        <w:t>= 0/357</w:t>
      </w:r>
      <w:r w:rsidRPr="001100FC">
        <w:rPr>
          <w:rFonts w:cs="B Zar" w:hint="cs"/>
          <w:sz w:val="24"/>
          <w:szCs w:val="24"/>
          <w:rtl/>
          <w:lang w:bidi="fa-IR"/>
        </w:rPr>
        <w:t>) باشد. اما بین میانگین گروه ها در پیش آزمون</w:t>
      </w:r>
      <w:r>
        <w:rPr>
          <w:rFonts w:cs="B Zar" w:hint="cs"/>
          <w:sz w:val="24"/>
          <w:szCs w:val="24"/>
          <w:rtl/>
          <w:lang w:bidi="fa-IR"/>
        </w:rPr>
        <w:t xml:space="preserve"> و</w:t>
      </w:r>
      <w:r w:rsidRPr="001100FC">
        <w:rPr>
          <w:rFonts w:cs="B Zar" w:hint="cs"/>
          <w:sz w:val="24"/>
          <w:szCs w:val="24"/>
          <w:rtl/>
          <w:lang w:bidi="fa-IR"/>
        </w:rPr>
        <w:t xml:space="preserve"> پس آزمون، تفاوت معناداری (</w:t>
      </w:r>
      <w:r w:rsidRPr="001100FC">
        <w:rPr>
          <w:rFonts w:ascii="Times New Roman" w:hAnsi="Times New Roman" w:cs="Times New Roman"/>
          <w:sz w:val="24"/>
          <w:szCs w:val="24"/>
          <w:lang w:bidi="fa-IR"/>
        </w:rPr>
        <w:t>P</w:t>
      </w:r>
      <w:r w:rsidRPr="001100FC">
        <w:rPr>
          <w:rFonts w:cs="B Zar"/>
          <w:sz w:val="24"/>
          <w:szCs w:val="24"/>
          <w:lang w:bidi="fa-IR"/>
        </w:rPr>
        <w:t>&lt;0/001</w:t>
      </w:r>
      <w:r w:rsidRPr="001100FC">
        <w:rPr>
          <w:rFonts w:cs="B Zar" w:hint="cs"/>
          <w:sz w:val="24"/>
          <w:szCs w:val="24"/>
          <w:rtl/>
          <w:lang w:bidi="fa-IR"/>
        </w:rPr>
        <w:t>) مشاهده می شود. بنابراین، با توجه به داده های فوق، فرض صفر رد شده و با اطمینان 99 درصد می توان گفت که: «</w:t>
      </w:r>
      <w:r w:rsidRPr="001100FC">
        <w:rPr>
          <w:rFonts w:ascii="Arial" w:hAnsi="Arial" w:cs="B Zar" w:hint="cs"/>
          <w:sz w:val="24"/>
          <w:szCs w:val="24"/>
          <w:rtl/>
          <w:lang w:bidi="fa-IR"/>
        </w:rPr>
        <w:t xml:space="preserve">زوج درمانی سیستمی </w:t>
      </w:r>
      <w:r w:rsidRPr="001100FC">
        <w:rPr>
          <w:rFonts w:hint="cs"/>
          <w:sz w:val="24"/>
          <w:szCs w:val="24"/>
          <w:rtl/>
          <w:lang w:bidi="fa-IR"/>
        </w:rPr>
        <w:t>–</w:t>
      </w:r>
      <w:r w:rsidRPr="001100FC">
        <w:rPr>
          <w:rFonts w:ascii="Arial" w:hAnsi="Arial" w:cs="B Zar" w:hint="cs"/>
          <w:sz w:val="24"/>
          <w:szCs w:val="24"/>
          <w:rtl/>
          <w:lang w:bidi="fa-IR"/>
        </w:rPr>
        <w:t xml:space="preserve"> رفتاری بر </w:t>
      </w:r>
      <w:r>
        <w:rPr>
          <w:rFonts w:ascii="Arial" w:hAnsi="Arial" w:cs="B Zar" w:hint="cs"/>
          <w:sz w:val="24"/>
          <w:szCs w:val="24"/>
          <w:rtl/>
          <w:lang w:bidi="fa-IR"/>
        </w:rPr>
        <w:t>افزایش میل جنسی یک سویه</w:t>
      </w:r>
      <w:r w:rsidRPr="001100FC">
        <w:rPr>
          <w:rFonts w:ascii="Arial" w:hAnsi="Arial" w:cs="B Zar" w:hint="cs"/>
          <w:sz w:val="24"/>
          <w:szCs w:val="24"/>
          <w:rtl/>
          <w:lang w:bidi="fa-IR"/>
        </w:rPr>
        <w:t xml:space="preserve"> زوج ها مؤثر است.</w:t>
      </w:r>
      <w:r w:rsidRPr="001100FC">
        <w:rPr>
          <w:rFonts w:cs="B Zar" w:hint="cs"/>
          <w:sz w:val="24"/>
          <w:szCs w:val="24"/>
          <w:rtl/>
          <w:lang w:bidi="fa-IR"/>
        </w:rPr>
        <w:t>»</w:t>
      </w:r>
    </w:p>
    <w:p w:rsidR="00965042" w:rsidRPr="00105091" w:rsidRDefault="00965042" w:rsidP="00105091">
      <w:pPr>
        <w:pStyle w:val="ListParagraph"/>
        <w:bidi/>
        <w:spacing w:after="0" w:line="240" w:lineRule="auto"/>
        <w:ind w:left="571"/>
        <w:jc w:val="both"/>
        <w:rPr>
          <w:rFonts w:cs="B Zar"/>
          <w:sz w:val="24"/>
          <w:szCs w:val="24"/>
          <w:lang w:bidi="fa-IR"/>
        </w:rPr>
      </w:pPr>
    </w:p>
    <w:p w:rsidR="002D20BC" w:rsidRDefault="002D20BC" w:rsidP="00105091">
      <w:pPr>
        <w:bidi/>
        <w:spacing w:after="0" w:line="240" w:lineRule="auto"/>
        <w:ind w:firstLine="429"/>
        <w:jc w:val="both"/>
        <w:rPr>
          <w:rFonts w:cs="B Zar" w:hint="cs"/>
          <w:sz w:val="24"/>
          <w:szCs w:val="24"/>
          <w:rtl/>
          <w:lang w:bidi="fa-IR"/>
        </w:rPr>
      </w:pPr>
    </w:p>
    <w:p w:rsidR="00CB2168" w:rsidRPr="00105091" w:rsidRDefault="00CB2168" w:rsidP="002D20BC">
      <w:pPr>
        <w:bidi/>
        <w:spacing w:after="0" w:line="240" w:lineRule="auto"/>
        <w:ind w:firstLine="429"/>
        <w:jc w:val="both"/>
        <w:rPr>
          <w:rFonts w:cs="B Zar"/>
          <w:sz w:val="24"/>
          <w:szCs w:val="24"/>
          <w:lang w:bidi="fa-IR"/>
        </w:rPr>
      </w:pPr>
      <w:r w:rsidRPr="00105091">
        <w:rPr>
          <w:rFonts w:cs="B Zar" w:hint="cs"/>
          <w:sz w:val="24"/>
          <w:szCs w:val="24"/>
          <w:rtl/>
          <w:lang w:bidi="fa-IR"/>
        </w:rPr>
        <w:lastRenderedPageBreak/>
        <w:t xml:space="preserve">زوج درمانی سیستمی </w:t>
      </w:r>
      <w:r w:rsidRPr="00105091">
        <w:rPr>
          <w:rFonts w:ascii="Times New Roman" w:hAnsi="Times New Roman" w:cs="Times New Roman" w:hint="cs"/>
          <w:sz w:val="24"/>
          <w:szCs w:val="24"/>
          <w:rtl/>
          <w:lang w:bidi="fa-IR"/>
        </w:rPr>
        <w:t>–</w:t>
      </w:r>
      <w:r w:rsidRPr="00105091">
        <w:rPr>
          <w:rFonts w:cs="B Zar" w:hint="cs"/>
          <w:sz w:val="24"/>
          <w:szCs w:val="24"/>
          <w:rtl/>
          <w:lang w:bidi="fa-IR"/>
        </w:rPr>
        <w:t xml:space="preserve"> رفتاری بر افزایش میل جنسی زن و شوهری زوج ها مؤثر است.</w:t>
      </w:r>
    </w:p>
    <w:p w:rsidR="00105091" w:rsidRDefault="00105091" w:rsidP="00105091">
      <w:pPr>
        <w:bidi/>
        <w:spacing w:after="0" w:line="240" w:lineRule="auto"/>
        <w:ind w:firstLine="547"/>
        <w:jc w:val="center"/>
        <w:rPr>
          <w:rFonts w:ascii="Arial" w:hAnsi="Arial" w:cs="B Zar"/>
          <w:i/>
          <w:iCs/>
          <w:sz w:val="20"/>
          <w:szCs w:val="20"/>
          <w:rtl/>
          <w:lang w:bidi="fa-IR"/>
        </w:rPr>
      </w:pPr>
    </w:p>
    <w:p w:rsidR="00105091" w:rsidRPr="00105091" w:rsidRDefault="00105091" w:rsidP="00105091">
      <w:pPr>
        <w:bidi/>
        <w:spacing w:after="0" w:line="240" w:lineRule="auto"/>
        <w:ind w:firstLine="547"/>
        <w:jc w:val="center"/>
        <w:rPr>
          <w:rFonts w:ascii="Arial" w:hAnsi="Arial" w:cs="B Zar"/>
          <w:i/>
          <w:iCs/>
          <w:sz w:val="20"/>
          <w:szCs w:val="20"/>
          <w:lang w:bidi="fa-IR"/>
        </w:rPr>
      </w:pPr>
      <w:r w:rsidRPr="00105091">
        <w:rPr>
          <w:rFonts w:ascii="Arial" w:hAnsi="Arial" w:cs="B Zar" w:hint="cs"/>
          <w:i/>
          <w:iCs/>
          <w:sz w:val="20"/>
          <w:szCs w:val="20"/>
          <w:rtl/>
          <w:lang w:bidi="fa-IR"/>
        </w:rPr>
        <w:t>جدول شماره 7: تحلیل واریانس نمرات میل جنسی زن و شوهری</w:t>
      </w:r>
    </w:p>
    <w:tbl>
      <w:tblPr>
        <w:tblStyle w:val="TableGrid"/>
        <w:bidiVisual/>
        <w:tblW w:w="5000" w:type="pct"/>
        <w:jc w:val="center"/>
        <w:tblLook w:val="04A0"/>
      </w:tblPr>
      <w:tblGrid>
        <w:gridCol w:w="1596"/>
        <w:gridCol w:w="1596"/>
        <w:gridCol w:w="1596"/>
        <w:gridCol w:w="1596"/>
        <w:gridCol w:w="1596"/>
        <w:gridCol w:w="1596"/>
      </w:tblGrid>
      <w:tr w:rsidR="00105091" w:rsidRPr="00105091" w:rsidTr="004E13F5">
        <w:trPr>
          <w:trHeight w:hRule="exact" w:val="361"/>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منبع تغییرات</w:t>
            </w:r>
          </w:p>
        </w:tc>
        <w:tc>
          <w:tcPr>
            <w:tcW w:w="833" w:type="pct"/>
            <w:vAlign w:val="center"/>
          </w:tcPr>
          <w:p w:rsidR="00105091" w:rsidRPr="00105091" w:rsidRDefault="00105091" w:rsidP="00105091">
            <w:pPr>
              <w:jc w:val="center"/>
              <w:rPr>
                <w:rFonts w:ascii="Times New Roman" w:hAnsi="Times New Roman" w:cs="Times New Roman"/>
                <w:b/>
                <w:bCs/>
                <w:sz w:val="20"/>
                <w:szCs w:val="20"/>
                <w:rtl/>
                <w:lang w:bidi="fa-IR"/>
              </w:rPr>
            </w:pPr>
            <w:r w:rsidRPr="00105091">
              <w:rPr>
                <w:rFonts w:ascii="Times New Roman" w:hAnsi="Times New Roman" w:cs="Times New Roman"/>
                <w:b/>
                <w:bCs/>
                <w:sz w:val="20"/>
                <w:szCs w:val="20"/>
                <w:lang w:bidi="fa-IR"/>
              </w:rPr>
              <w:t>SS</w:t>
            </w:r>
          </w:p>
        </w:tc>
        <w:tc>
          <w:tcPr>
            <w:tcW w:w="833" w:type="pct"/>
            <w:vAlign w:val="center"/>
          </w:tcPr>
          <w:p w:rsidR="00105091" w:rsidRPr="00105091" w:rsidRDefault="00105091" w:rsidP="00105091">
            <w:pPr>
              <w:jc w:val="center"/>
              <w:rPr>
                <w:rFonts w:ascii="Times New Roman" w:hAnsi="Times New Roman" w:cs="Times New Roman"/>
                <w:b/>
                <w:bCs/>
                <w:sz w:val="20"/>
                <w:szCs w:val="20"/>
                <w:rtl/>
                <w:lang w:bidi="fa-IR"/>
              </w:rPr>
            </w:pPr>
            <w:r w:rsidRPr="00105091">
              <w:rPr>
                <w:rFonts w:ascii="Times New Roman" w:hAnsi="Times New Roman" w:cs="Times New Roman"/>
                <w:b/>
                <w:bCs/>
                <w:sz w:val="20"/>
                <w:szCs w:val="20"/>
                <w:lang w:bidi="fa-IR"/>
              </w:rPr>
              <w:t>df</w:t>
            </w:r>
          </w:p>
        </w:tc>
        <w:tc>
          <w:tcPr>
            <w:tcW w:w="833" w:type="pct"/>
            <w:vAlign w:val="center"/>
          </w:tcPr>
          <w:p w:rsidR="00105091" w:rsidRPr="00105091" w:rsidRDefault="00105091" w:rsidP="00105091">
            <w:pPr>
              <w:jc w:val="center"/>
              <w:rPr>
                <w:rFonts w:ascii="Times New Roman" w:hAnsi="Times New Roman" w:cs="Times New Roman"/>
                <w:b/>
                <w:bCs/>
                <w:sz w:val="20"/>
                <w:szCs w:val="20"/>
                <w:rtl/>
                <w:lang w:bidi="fa-IR"/>
              </w:rPr>
            </w:pPr>
            <w:r w:rsidRPr="00105091">
              <w:rPr>
                <w:rFonts w:ascii="Times New Roman" w:hAnsi="Times New Roman" w:cs="Times New Roman"/>
                <w:b/>
                <w:bCs/>
                <w:sz w:val="20"/>
                <w:szCs w:val="20"/>
                <w:lang w:bidi="fa-IR"/>
              </w:rPr>
              <w:t>MS</w:t>
            </w:r>
          </w:p>
        </w:tc>
        <w:tc>
          <w:tcPr>
            <w:tcW w:w="833" w:type="pct"/>
            <w:vAlign w:val="center"/>
          </w:tcPr>
          <w:p w:rsidR="00105091" w:rsidRPr="00105091" w:rsidRDefault="00105091" w:rsidP="00105091">
            <w:pPr>
              <w:jc w:val="center"/>
              <w:rPr>
                <w:rFonts w:ascii="Times New Roman" w:hAnsi="Times New Roman" w:cs="Times New Roman"/>
                <w:b/>
                <w:bCs/>
                <w:sz w:val="20"/>
                <w:szCs w:val="20"/>
                <w:rtl/>
                <w:lang w:bidi="fa-IR"/>
              </w:rPr>
            </w:pPr>
            <w:r w:rsidRPr="00105091">
              <w:rPr>
                <w:rFonts w:ascii="Times New Roman" w:hAnsi="Times New Roman" w:cs="Times New Roman"/>
                <w:b/>
                <w:bCs/>
                <w:sz w:val="20"/>
                <w:szCs w:val="20"/>
                <w:lang w:bidi="fa-IR"/>
              </w:rPr>
              <w:t>F</w:t>
            </w:r>
          </w:p>
        </w:tc>
        <w:tc>
          <w:tcPr>
            <w:tcW w:w="833" w:type="pct"/>
            <w:vAlign w:val="center"/>
          </w:tcPr>
          <w:p w:rsidR="00105091" w:rsidRPr="00105091" w:rsidRDefault="00105091" w:rsidP="00105091">
            <w:pPr>
              <w:jc w:val="center"/>
              <w:rPr>
                <w:rFonts w:ascii="Times New Roman" w:hAnsi="Times New Roman" w:cs="Times New Roman"/>
                <w:b/>
                <w:bCs/>
                <w:sz w:val="20"/>
                <w:szCs w:val="20"/>
                <w:lang w:bidi="fa-IR"/>
              </w:rPr>
            </w:pPr>
            <w:r w:rsidRPr="00105091">
              <w:rPr>
                <w:rFonts w:ascii="Times New Roman" w:hAnsi="Times New Roman" w:cs="Times New Roman"/>
                <w:b/>
                <w:bCs/>
                <w:sz w:val="20"/>
                <w:szCs w:val="20"/>
                <w:lang w:bidi="fa-IR"/>
              </w:rPr>
              <w:t>Sig.</w:t>
            </w:r>
          </w:p>
        </w:tc>
      </w:tr>
      <w:tr w:rsidR="00105091" w:rsidRPr="00105091" w:rsidTr="004E13F5">
        <w:trPr>
          <w:trHeight w:hRule="exact" w:val="370"/>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بین آزمودنی ها</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817/114</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1</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817/114</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088/3</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096/0</w:t>
            </w:r>
          </w:p>
        </w:tc>
      </w:tr>
      <w:tr w:rsidR="00105091" w:rsidRPr="00105091" w:rsidTr="004E13F5">
        <w:trPr>
          <w:trHeight w:hRule="exact" w:val="343"/>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درون آزمودنی ها</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633/92</w:t>
            </w:r>
          </w:p>
        </w:tc>
        <w:tc>
          <w:tcPr>
            <w:tcW w:w="833" w:type="pct"/>
            <w:vAlign w:val="center"/>
          </w:tcPr>
          <w:p w:rsidR="00105091" w:rsidRPr="00105091" w:rsidRDefault="00105091" w:rsidP="00105091">
            <w:pPr>
              <w:jc w:val="center"/>
              <w:rPr>
                <w:rFonts w:cs="B Zar"/>
                <w:rtl/>
                <w:lang w:bidi="fa-IR"/>
              </w:rPr>
            </w:pPr>
            <w:r>
              <w:rPr>
                <w:rFonts w:cs="B Zar" w:hint="cs"/>
                <w:rtl/>
                <w:lang w:bidi="fa-IR"/>
              </w:rPr>
              <w:t>1</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317/46</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000/10</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001/0</w:t>
            </w:r>
          </w:p>
        </w:tc>
      </w:tr>
      <w:tr w:rsidR="00105091" w:rsidRPr="00105091" w:rsidTr="004E13F5">
        <w:trPr>
          <w:trHeight w:hRule="exact" w:val="352"/>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تعامل عوامل</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633/64</w:t>
            </w:r>
          </w:p>
        </w:tc>
        <w:tc>
          <w:tcPr>
            <w:tcW w:w="833" w:type="pct"/>
            <w:vAlign w:val="center"/>
          </w:tcPr>
          <w:p w:rsidR="00105091" w:rsidRPr="00105091" w:rsidRDefault="00105091" w:rsidP="00105091">
            <w:pPr>
              <w:jc w:val="center"/>
              <w:rPr>
                <w:rFonts w:cs="B Zar"/>
                <w:rtl/>
                <w:lang w:bidi="fa-IR"/>
              </w:rPr>
            </w:pPr>
            <w:r>
              <w:rPr>
                <w:rFonts w:cs="B Zar" w:hint="cs"/>
                <w:rtl/>
                <w:lang w:bidi="fa-IR"/>
              </w:rPr>
              <w:t>1</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317/32</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978/6</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003/0</w:t>
            </w:r>
          </w:p>
        </w:tc>
      </w:tr>
      <w:tr w:rsidR="00105091" w:rsidRPr="00105091" w:rsidTr="004E13F5">
        <w:trPr>
          <w:trHeight w:hRule="exact" w:val="361"/>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خطا</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733/166</w:t>
            </w:r>
          </w:p>
        </w:tc>
        <w:tc>
          <w:tcPr>
            <w:tcW w:w="833" w:type="pct"/>
            <w:vAlign w:val="center"/>
          </w:tcPr>
          <w:p w:rsidR="00105091" w:rsidRPr="00105091" w:rsidRDefault="00105091" w:rsidP="00105091">
            <w:pPr>
              <w:jc w:val="center"/>
              <w:rPr>
                <w:rFonts w:cs="B Zar"/>
                <w:rtl/>
                <w:lang w:bidi="fa-IR"/>
              </w:rPr>
            </w:pPr>
            <w:r>
              <w:rPr>
                <w:rFonts w:cs="B Zar" w:hint="cs"/>
                <w:rtl/>
                <w:lang w:bidi="fa-IR"/>
              </w:rPr>
              <w:t>16</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631/4</w:t>
            </w:r>
          </w:p>
        </w:tc>
        <w:tc>
          <w:tcPr>
            <w:tcW w:w="833" w:type="pct"/>
            <w:vAlign w:val="center"/>
          </w:tcPr>
          <w:p w:rsidR="00105091" w:rsidRPr="00105091" w:rsidRDefault="00105091" w:rsidP="00105091">
            <w:pPr>
              <w:jc w:val="center"/>
              <w:rPr>
                <w:rFonts w:cs="B Zar"/>
                <w:rtl/>
                <w:lang w:bidi="fa-IR"/>
              </w:rPr>
            </w:pPr>
          </w:p>
        </w:tc>
        <w:tc>
          <w:tcPr>
            <w:tcW w:w="833" w:type="pct"/>
            <w:vAlign w:val="center"/>
          </w:tcPr>
          <w:p w:rsidR="00105091" w:rsidRPr="00105091" w:rsidRDefault="00105091" w:rsidP="00105091">
            <w:pPr>
              <w:jc w:val="center"/>
              <w:rPr>
                <w:rFonts w:cs="B Zar"/>
                <w:rtl/>
                <w:lang w:bidi="fa-IR"/>
              </w:rPr>
            </w:pPr>
          </w:p>
        </w:tc>
      </w:tr>
      <w:tr w:rsidR="00105091" w:rsidRPr="00105091" w:rsidTr="004E13F5">
        <w:trPr>
          <w:trHeight w:hRule="exact" w:val="352"/>
          <w:jc w:val="center"/>
        </w:trPr>
        <w:tc>
          <w:tcPr>
            <w:tcW w:w="833" w:type="pct"/>
            <w:vAlign w:val="center"/>
          </w:tcPr>
          <w:p w:rsidR="00105091" w:rsidRPr="00105091" w:rsidRDefault="00105091" w:rsidP="00105091">
            <w:pPr>
              <w:jc w:val="center"/>
              <w:rPr>
                <w:rFonts w:cs="B Zar"/>
                <w:b/>
                <w:bCs/>
                <w:sz w:val="20"/>
                <w:szCs w:val="20"/>
                <w:rtl/>
                <w:lang w:bidi="fa-IR"/>
              </w:rPr>
            </w:pPr>
            <w:r w:rsidRPr="00105091">
              <w:rPr>
                <w:rFonts w:cs="B Zar" w:hint="cs"/>
                <w:b/>
                <w:bCs/>
                <w:sz w:val="20"/>
                <w:szCs w:val="20"/>
                <w:rtl/>
                <w:lang w:bidi="fa-IR"/>
              </w:rPr>
              <w:t>کل</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183/1108</w:t>
            </w:r>
          </w:p>
        </w:tc>
        <w:tc>
          <w:tcPr>
            <w:tcW w:w="833" w:type="pct"/>
            <w:vAlign w:val="center"/>
          </w:tcPr>
          <w:p w:rsidR="00105091" w:rsidRPr="00105091" w:rsidRDefault="00105091" w:rsidP="00105091">
            <w:pPr>
              <w:jc w:val="center"/>
              <w:rPr>
                <w:rFonts w:cs="B Zar"/>
                <w:rtl/>
                <w:lang w:bidi="fa-IR"/>
              </w:rPr>
            </w:pPr>
            <w:r>
              <w:rPr>
                <w:rFonts w:cs="B Zar" w:hint="cs"/>
                <w:rtl/>
                <w:lang w:bidi="fa-IR"/>
              </w:rPr>
              <w:t>19</w:t>
            </w:r>
          </w:p>
        </w:tc>
        <w:tc>
          <w:tcPr>
            <w:tcW w:w="833" w:type="pct"/>
            <w:vAlign w:val="center"/>
          </w:tcPr>
          <w:p w:rsidR="00105091" w:rsidRPr="00105091" w:rsidRDefault="00105091" w:rsidP="00105091">
            <w:pPr>
              <w:jc w:val="center"/>
              <w:rPr>
                <w:rFonts w:cs="B Zar"/>
                <w:rtl/>
                <w:lang w:bidi="fa-IR"/>
              </w:rPr>
            </w:pPr>
            <w:r w:rsidRPr="00105091">
              <w:rPr>
                <w:rFonts w:cs="B Zar" w:hint="cs"/>
                <w:rtl/>
                <w:lang w:bidi="fa-IR"/>
              </w:rPr>
              <w:t>783/18</w:t>
            </w:r>
          </w:p>
        </w:tc>
        <w:tc>
          <w:tcPr>
            <w:tcW w:w="833" w:type="pct"/>
            <w:vAlign w:val="center"/>
          </w:tcPr>
          <w:p w:rsidR="00105091" w:rsidRPr="00105091" w:rsidRDefault="00105091" w:rsidP="00105091">
            <w:pPr>
              <w:jc w:val="center"/>
              <w:rPr>
                <w:rFonts w:cs="B Zar"/>
                <w:rtl/>
                <w:lang w:bidi="fa-IR"/>
              </w:rPr>
            </w:pPr>
          </w:p>
        </w:tc>
        <w:tc>
          <w:tcPr>
            <w:tcW w:w="833" w:type="pct"/>
            <w:vAlign w:val="center"/>
          </w:tcPr>
          <w:p w:rsidR="00105091" w:rsidRPr="00105091" w:rsidRDefault="00105091" w:rsidP="00105091">
            <w:pPr>
              <w:jc w:val="center"/>
              <w:rPr>
                <w:rFonts w:cs="B Zar"/>
                <w:rtl/>
                <w:lang w:bidi="fa-IR"/>
              </w:rPr>
            </w:pPr>
          </w:p>
        </w:tc>
      </w:tr>
    </w:tbl>
    <w:p w:rsidR="00105091" w:rsidRPr="00105091" w:rsidRDefault="00105091" w:rsidP="00105091">
      <w:pPr>
        <w:spacing w:after="0" w:line="240" w:lineRule="auto"/>
        <w:ind w:firstLine="540"/>
        <w:jc w:val="both"/>
        <w:rPr>
          <w:rFonts w:cs="B Zar"/>
          <w:i/>
          <w:iCs/>
          <w:sz w:val="24"/>
          <w:szCs w:val="24"/>
          <w:rtl/>
          <w:lang w:bidi="fa-IR"/>
        </w:rPr>
      </w:pPr>
    </w:p>
    <w:p w:rsidR="00105091" w:rsidRDefault="00105091" w:rsidP="005B251F">
      <w:pPr>
        <w:bidi/>
        <w:spacing w:after="0" w:line="240" w:lineRule="auto"/>
        <w:ind w:firstLine="429"/>
        <w:jc w:val="both"/>
        <w:rPr>
          <w:rFonts w:cs="B Zar"/>
          <w:sz w:val="24"/>
          <w:szCs w:val="24"/>
          <w:rtl/>
          <w:lang w:bidi="fa-IR"/>
        </w:rPr>
      </w:pPr>
      <w:r w:rsidRPr="00105091">
        <w:rPr>
          <w:rFonts w:cs="B Zar" w:hint="cs"/>
          <w:sz w:val="24"/>
          <w:szCs w:val="24"/>
          <w:rtl/>
          <w:lang w:bidi="fa-IR"/>
        </w:rPr>
        <w:t>داده ها نشان می دهد که تفاوت بین گروه های آزمایش و کنترل به لحاظ آماری معنادار (</w:t>
      </w:r>
      <w:r w:rsidRPr="00105091">
        <w:rPr>
          <w:rFonts w:ascii="Times New Roman" w:hAnsi="Times New Roman" w:cs="Times New Roman"/>
          <w:sz w:val="24"/>
          <w:szCs w:val="24"/>
          <w:lang w:bidi="fa-IR"/>
        </w:rPr>
        <w:t>P</w:t>
      </w:r>
      <w:r w:rsidRPr="00105091">
        <w:rPr>
          <w:rFonts w:cs="B Zar"/>
          <w:sz w:val="24"/>
          <w:szCs w:val="24"/>
          <w:lang w:bidi="fa-IR"/>
        </w:rPr>
        <w:t>= 0/096</w:t>
      </w:r>
      <w:r w:rsidRPr="00105091">
        <w:rPr>
          <w:rFonts w:cs="B Zar" w:hint="cs"/>
          <w:sz w:val="24"/>
          <w:szCs w:val="24"/>
          <w:rtl/>
          <w:lang w:bidi="fa-IR"/>
        </w:rPr>
        <w:t xml:space="preserve">) </w:t>
      </w:r>
      <w:r>
        <w:rPr>
          <w:rFonts w:cs="B Zar" w:hint="cs"/>
          <w:sz w:val="24"/>
          <w:szCs w:val="24"/>
          <w:rtl/>
          <w:lang w:bidi="fa-IR"/>
        </w:rPr>
        <w:t>نیست</w:t>
      </w:r>
      <w:r w:rsidRPr="00105091">
        <w:rPr>
          <w:rFonts w:cs="B Zar" w:hint="cs"/>
          <w:sz w:val="24"/>
          <w:szCs w:val="24"/>
          <w:rtl/>
          <w:lang w:bidi="fa-IR"/>
        </w:rPr>
        <w:t>. اما بین میانگین گروه ها در پیش آزمون</w:t>
      </w:r>
      <w:r>
        <w:rPr>
          <w:rFonts w:cs="B Zar" w:hint="cs"/>
          <w:sz w:val="24"/>
          <w:szCs w:val="24"/>
          <w:rtl/>
          <w:lang w:bidi="fa-IR"/>
        </w:rPr>
        <w:t xml:space="preserve"> و</w:t>
      </w:r>
      <w:r w:rsidRPr="00105091">
        <w:rPr>
          <w:rFonts w:cs="B Zar" w:hint="cs"/>
          <w:sz w:val="24"/>
          <w:szCs w:val="24"/>
          <w:rtl/>
          <w:lang w:bidi="fa-IR"/>
        </w:rPr>
        <w:t xml:space="preserve"> پس آزمون</w:t>
      </w:r>
      <w:r>
        <w:rPr>
          <w:rFonts w:cs="B Zar" w:hint="cs"/>
          <w:sz w:val="24"/>
          <w:szCs w:val="24"/>
          <w:rtl/>
          <w:lang w:bidi="fa-IR"/>
        </w:rPr>
        <w:t xml:space="preserve"> </w:t>
      </w:r>
      <w:r w:rsidRPr="00105091">
        <w:rPr>
          <w:rFonts w:cs="B Zar" w:hint="cs"/>
          <w:sz w:val="24"/>
          <w:szCs w:val="24"/>
          <w:rtl/>
          <w:lang w:bidi="fa-IR"/>
        </w:rPr>
        <w:t>تفاوت معناداری (</w:t>
      </w:r>
      <w:r w:rsidRPr="00105091">
        <w:rPr>
          <w:rFonts w:ascii="Times New Roman" w:hAnsi="Times New Roman" w:cs="Times New Roman"/>
          <w:sz w:val="24"/>
          <w:szCs w:val="24"/>
          <w:lang w:bidi="fa-IR"/>
        </w:rPr>
        <w:t>P</w:t>
      </w:r>
      <w:r w:rsidRPr="00105091">
        <w:rPr>
          <w:rFonts w:cs="B Zar"/>
          <w:sz w:val="24"/>
          <w:szCs w:val="24"/>
          <w:lang w:bidi="fa-IR"/>
        </w:rPr>
        <w:t>&lt;0/001</w:t>
      </w:r>
      <w:r w:rsidRPr="00105091">
        <w:rPr>
          <w:rFonts w:cs="B Zar" w:hint="cs"/>
          <w:sz w:val="24"/>
          <w:szCs w:val="24"/>
          <w:rtl/>
          <w:lang w:bidi="fa-IR"/>
        </w:rPr>
        <w:t>) مشاهده می شود. بنابراین، با توجه به داده های فوق، فرض صفر رد شده و با اطمینان 99 درصد می توان گفت که: «</w:t>
      </w:r>
      <w:r w:rsidRPr="00105091">
        <w:rPr>
          <w:rFonts w:ascii="Arial" w:hAnsi="Arial" w:cs="B Zar" w:hint="cs"/>
          <w:sz w:val="24"/>
          <w:szCs w:val="24"/>
          <w:rtl/>
          <w:lang w:bidi="fa-IR"/>
        </w:rPr>
        <w:t xml:space="preserve">زوج درمانی سیستمی </w:t>
      </w:r>
      <w:r w:rsidRPr="00105091">
        <w:rPr>
          <w:rFonts w:hint="cs"/>
          <w:sz w:val="24"/>
          <w:szCs w:val="24"/>
          <w:rtl/>
          <w:lang w:bidi="fa-IR"/>
        </w:rPr>
        <w:t>–</w:t>
      </w:r>
      <w:r w:rsidRPr="00105091">
        <w:rPr>
          <w:rFonts w:ascii="Arial" w:hAnsi="Arial" w:cs="B Zar" w:hint="cs"/>
          <w:sz w:val="24"/>
          <w:szCs w:val="24"/>
          <w:rtl/>
          <w:lang w:bidi="fa-IR"/>
        </w:rPr>
        <w:t xml:space="preserve"> رفتاری بر </w:t>
      </w:r>
      <w:r w:rsidR="005B251F">
        <w:rPr>
          <w:rFonts w:ascii="Arial" w:hAnsi="Arial" w:cs="B Zar" w:hint="cs"/>
          <w:sz w:val="24"/>
          <w:szCs w:val="24"/>
          <w:rtl/>
          <w:lang w:bidi="fa-IR"/>
        </w:rPr>
        <w:t>افزایش میل جنسی زن و شوهری</w:t>
      </w:r>
      <w:r w:rsidRPr="00105091">
        <w:rPr>
          <w:rFonts w:ascii="Arial" w:hAnsi="Arial" w:cs="B Zar" w:hint="cs"/>
          <w:sz w:val="24"/>
          <w:szCs w:val="24"/>
          <w:rtl/>
          <w:lang w:bidi="fa-IR"/>
        </w:rPr>
        <w:t xml:space="preserve"> زوج ها مؤثر است.</w:t>
      </w:r>
      <w:r w:rsidRPr="00105091">
        <w:rPr>
          <w:rFonts w:cs="B Zar" w:hint="cs"/>
          <w:sz w:val="24"/>
          <w:szCs w:val="24"/>
          <w:rtl/>
          <w:lang w:bidi="fa-IR"/>
        </w:rPr>
        <w:t>»</w:t>
      </w:r>
    </w:p>
    <w:p w:rsidR="00596DAF" w:rsidRDefault="00596DAF" w:rsidP="00596DAF">
      <w:pPr>
        <w:bidi/>
        <w:spacing w:after="0" w:line="240" w:lineRule="auto"/>
        <w:ind w:firstLine="429"/>
        <w:jc w:val="both"/>
        <w:rPr>
          <w:rFonts w:cs="B Zar"/>
          <w:sz w:val="24"/>
          <w:szCs w:val="24"/>
          <w:rtl/>
          <w:lang w:bidi="fa-IR"/>
        </w:rPr>
      </w:pPr>
    </w:p>
    <w:p w:rsidR="00596DAF" w:rsidRDefault="00596DAF" w:rsidP="00596DAF">
      <w:pPr>
        <w:bidi/>
        <w:spacing w:after="0" w:line="240" w:lineRule="auto"/>
        <w:ind w:firstLine="429"/>
        <w:jc w:val="both"/>
        <w:rPr>
          <w:rFonts w:cs="B Zar"/>
          <w:b/>
          <w:bCs/>
          <w:sz w:val="24"/>
          <w:szCs w:val="24"/>
          <w:rtl/>
          <w:lang w:bidi="fa-IR"/>
        </w:rPr>
      </w:pPr>
      <w:r w:rsidRPr="00596DAF">
        <w:rPr>
          <w:rFonts w:cs="B Zar" w:hint="cs"/>
          <w:b/>
          <w:bCs/>
          <w:sz w:val="24"/>
          <w:szCs w:val="24"/>
          <w:rtl/>
          <w:lang w:bidi="fa-IR"/>
        </w:rPr>
        <w:t>بحث و نتیجه گیری</w:t>
      </w:r>
    </w:p>
    <w:p w:rsidR="00C4669E" w:rsidRPr="003A7D1C" w:rsidRDefault="00C4669E" w:rsidP="00C91C9F">
      <w:pPr>
        <w:bidi/>
        <w:spacing w:after="0" w:line="240" w:lineRule="auto"/>
        <w:ind w:firstLine="429"/>
        <w:jc w:val="both"/>
        <w:rPr>
          <w:rFonts w:cs="B Zar"/>
          <w:sz w:val="24"/>
          <w:szCs w:val="24"/>
        </w:rPr>
      </w:pPr>
      <w:r w:rsidRPr="00C4669E">
        <w:rPr>
          <w:rFonts w:ascii="Arial" w:hAnsi="Arial" w:cs="B Zar" w:hint="cs"/>
          <w:i/>
          <w:iCs/>
          <w:sz w:val="24"/>
          <w:szCs w:val="24"/>
          <w:rtl/>
          <w:lang w:bidi="fa-IR"/>
        </w:rPr>
        <w:t xml:space="preserve">زوج درمانی سیستمی </w:t>
      </w:r>
      <w:r w:rsidRPr="00C4669E">
        <w:rPr>
          <w:rFonts w:hint="cs"/>
          <w:i/>
          <w:iCs/>
          <w:sz w:val="24"/>
          <w:szCs w:val="24"/>
          <w:rtl/>
          <w:lang w:bidi="fa-IR"/>
        </w:rPr>
        <w:t>–</w:t>
      </w:r>
      <w:r w:rsidRPr="00C4669E">
        <w:rPr>
          <w:rFonts w:ascii="Arial" w:hAnsi="Arial" w:cs="B Zar" w:hint="cs"/>
          <w:i/>
          <w:iCs/>
          <w:sz w:val="24"/>
          <w:szCs w:val="24"/>
          <w:rtl/>
          <w:lang w:bidi="fa-IR"/>
        </w:rPr>
        <w:t xml:space="preserve"> رفتاری بر افزایش میل جنسی زوج ها مؤثر است.</w:t>
      </w:r>
      <w:r w:rsidR="00C91C9F">
        <w:rPr>
          <w:rFonts w:ascii="Arial" w:hAnsi="Arial" w:cs="B Zar" w:hint="cs"/>
          <w:i/>
          <w:iCs/>
          <w:sz w:val="24"/>
          <w:szCs w:val="24"/>
          <w:rtl/>
          <w:lang w:bidi="fa-IR"/>
        </w:rPr>
        <w:t xml:space="preserve"> </w:t>
      </w:r>
      <w:r w:rsidR="003A7D1C" w:rsidRPr="003A7D1C">
        <w:rPr>
          <w:rFonts w:cs="B Zar" w:hint="cs"/>
          <w:sz w:val="24"/>
          <w:szCs w:val="24"/>
          <w:rtl/>
        </w:rPr>
        <w:t xml:space="preserve">زوج درمانی سیستمی </w:t>
      </w:r>
      <w:r w:rsidR="003A7D1C" w:rsidRPr="003A7D1C">
        <w:rPr>
          <w:rFonts w:ascii="Times New Roman" w:hAnsi="Times New Roman" w:cs="Times New Roman" w:hint="cs"/>
          <w:sz w:val="24"/>
          <w:szCs w:val="24"/>
          <w:rtl/>
        </w:rPr>
        <w:t>–</w:t>
      </w:r>
      <w:r w:rsidR="003A7D1C" w:rsidRPr="003A7D1C">
        <w:rPr>
          <w:rFonts w:cs="B Zar" w:hint="cs"/>
          <w:sz w:val="24"/>
          <w:szCs w:val="24"/>
          <w:rtl/>
        </w:rPr>
        <w:t xml:space="preserve"> رفتاری، به واسطه تسهیل ارتباطات بین فردی زوج ها و افزایش مهرات های ارتباطی و حل مسأله می تواند مشکلات و مسائلی که بین زوج ها درباره مسائل جنسی مطرح است را نیز تسهیل کند.</w:t>
      </w:r>
      <w:r w:rsidR="003A7D1C">
        <w:rPr>
          <w:rFonts w:cs="B Zar" w:hint="cs"/>
          <w:sz w:val="24"/>
          <w:szCs w:val="24"/>
          <w:rtl/>
        </w:rPr>
        <w:t xml:space="preserve"> ترودل، مارچند، راوارت، اوبین، ترجن، و فورتیر (2001) نیز با تأیید این مطلب، معتقدند که مجموعه ای از عوامل شخصی و رابطه ای در افزایش یا کاهش میل جنسی دخیل هستند. در این مسان، کمبود رضایت جنسی، وجود اختلال جنسی، شناخت ها و باور منفی نسبت به جنسیت، فقدان یا کمبود تخیلات جنسی، اضطراب، افسردگی، آسیب های حل نشده گذشته، آشفتگی در رابطه زناشویی، بخشی از این عوامل را تشکیل می دهند.</w:t>
      </w:r>
    </w:p>
    <w:p w:rsidR="003A7D1C" w:rsidRPr="000E3CF0" w:rsidRDefault="00C4669E" w:rsidP="000E3CF0">
      <w:pPr>
        <w:bidi/>
        <w:spacing w:after="0" w:line="240" w:lineRule="auto"/>
        <w:ind w:firstLine="429"/>
        <w:jc w:val="both"/>
        <w:rPr>
          <w:rFonts w:ascii="Arial" w:hAnsi="Arial" w:cs="B Zar"/>
          <w:sz w:val="24"/>
          <w:szCs w:val="24"/>
          <w:rtl/>
          <w:lang w:bidi="fa-IR"/>
        </w:rPr>
      </w:pPr>
      <w:r w:rsidRPr="00C4669E">
        <w:rPr>
          <w:rFonts w:ascii="Arial" w:hAnsi="Arial" w:cs="B Zar" w:hint="cs"/>
          <w:i/>
          <w:iCs/>
          <w:sz w:val="24"/>
          <w:szCs w:val="24"/>
          <w:rtl/>
          <w:lang w:bidi="fa-IR"/>
        </w:rPr>
        <w:t xml:space="preserve">زوج درمانی سیستمی </w:t>
      </w:r>
      <w:r w:rsidRPr="00C4669E">
        <w:rPr>
          <w:rFonts w:hint="cs"/>
          <w:i/>
          <w:iCs/>
          <w:sz w:val="24"/>
          <w:szCs w:val="24"/>
          <w:rtl/>
          <w:lang w:bidi="fa-IR"/>
        </w:rPr>
        <w:t>–</w:t>
      </w:r>
      <w:r w:rsidRPr="00C4669E">
        <w:rPr>
          <w:rFonts w:ascii="Arial" w:hAnsi="Arial" w:cs="B Zar" w:hint="cs"/>
          <w:i/>
          <w:iCs/>
          <w:sz w:val="24"/>
          <w:szCs w:val="24"/>
          <w:rtl/>
          <w:lang w:bidi="fa-IR"/>
        </w:rPr>
        <w:t xml:space="preserve"> رفتاری بر افزایش میل جنسی یک سویه زوج ها مؤثر است.</w:t>
      </w:r>
      <w:r w:rsidR="00C91C9F">
        <w:rPr>
          <w:rFonts w:ascii="Arial" w:hAnsi="Arial" w:cs="B Zar" w:hint="cs"/>
          <w:i/>
          <w:iCs/>
          <w:sz w:val="24"/>
          <w:szCs w:val="24"/>
          <w:rtl/>
          <w:lang w:bidi="fa-IR"/>
        </w:rPr>
        <w:t xml:space="preserve"> </w:t>
      </w:r>
      <w:r w:rsidR="003A7D1C" w:rsidRPr="003A7D1C">
        <w:rPr>
          <w:rFonts w:ascii="Arial" w:hAnsi="Arial" w:cs="B Zar" w:hint="cs"/>
          <w:sz w:val="24"/>
          <w:szCs w:val="24"/>
          <w:rtl/>
          <w:lang w:bidi="fa-IR"/>
        </w:rPr>
        <w:t>افزایش میل جنسی به صورت یک سویه،</w:t>
      </w:r>
      <w:r w:rsidR="003A7D1C">
        <w:rPr>
          <w:rFonts w:ascii="Arial" w:hAnsi="Arial" w:cs="B Zar" w:hint="cs"/>
          <w:sz w:val="24"/>
          <w:szCs w:val="24"/>
          <w:rtl/>
          <w:lang w:bidi="fa-IR"/>
        </w:rPr>
        <w:t xml:space="preserve"> به معنی میل جنسی کلی، بدون جهت گیری به سمت همسر یا شریک جنسی خاص است. این یافته با جرینگ (2003) هم همخوان است که میل جنسی را تابعی از کل رابطه زناشویی تلقی کرده که هر گونه رابطه صمیمی و رمانتیک را می تواند در ذیل این نوع رابطه ها طبقه ب</w:t>
      </w:r>
      <w:r w:rsidR="003A7D1C" w:rsidRPr="000E3CF0">
        <w:rPr>
          <w:rFonts w:ascii="Arial" w:hAnsi="Arial" w:cs="B Zar" w:hint="cs"/>
          <w:sz w:val="24"/>
          <w:szCs w:val="24"/>
          <w:rtl/>
          <w:lang w:bidi="fa-IR"/>
        </w:rPr>
        <w:t xml:space="preserve">ندی کرد و معتقد است که چنین روابطی می تواند به مرور زمان، باعث افزایش میل جنسی و لیبیدو به عنوان انرژی جنسی شود. دکاروفل و ترودل (2006) هم چنین یافته هایی را تأیید کرده اند. </w:t>
      </w:r>
    </w:p>
    <w:p w:rsidR="000E3CF0" w:rsidRPr="000E3CF0" w:rsidRDefault="00C4669E" w:rsidP="000E3CF0">
      <w:pPr>
        <w:bidi/>
        <w:spacing w:after="0" w:line="240" w:lineRule="auto"/>
        <w:ind w:firstLine="547"/>
        <w:jc w:val="both"/>
        <w:rPr>
          <w:rFonts w:ascii="Arial" w:hAnsi="Arial" w:cs="B Zar"/>
          <w:sz w:val="24"/>
          <w:szCs w:val="24"/>
          <w:rtl/>
          <w:lang w:bidi="fa-IR"/>
        </w:rPr>
      </w:pPr>
      <w:r w:rsidRPr="000E3CF0">
        <w:rPr>
          <w:rFonts w:ascii="Arial" w:hAnsi="Arial" w:cs="B Zar" w:hint="cs"/>
          <w:i/>
          <w:iCs/>
          <w:sz w:val="24"/>
          <w:szCs w:val="24"/>
          <w:rtl/>
          <w:lang w:bidi="fa-IR"/>
        </w:rPr>
        <w:t xml:space="preserve">زوج درمانی سیستمی </w:t>
      </w:r>
      <w:r w:rsidRPr="000E3CF0">
        <w:rPr>
          <w:rFonts w:hint="cs"/>
          <w:i/>
          <w:iCs/>
          <w:sz w:val="24"/>
          <w:szCs w:val="24"/>
          <w:rtl/>
          <w:lang w:bidi="fa-IR"/>
        </w:rPr>
        <w:t>–</w:t>
      </w:r>
      <w:r w:rsidRPr="000E3CF0">
        <w:rPr>
          <w:rFonts w:ascii="Arial" w:hAnsi="Arial" w:cs="B Zar" w:hint="cs"/>
          <w:i/>
          <w:iCs/>
          <w:sz w:val="24"/>
          <w:szCs w:val="24"/>
          <w:rtl/>
          <w:lang w:bidi="fa-IR"/>
        </w:rPr>
        <w:t xml:space="preserve"> رفتاری بر کاهش رابطه جنسی زوج های هردوشاغل مؤثر است.</w:t>
      </w:r>
      <w:r w:rsidR="00C91C9F" w:rsidRPr="000E3CF0">
        <w:rPr>
          <w:rFonts w:ascii="Arial" w:hAnsi="Arial" w:cs="B Zar" w:hint="cs"/>
          <w:i/>
          <w:iCs/>
          <w:sz w:val="24"/>
          <w:szCs w:val="24"/>
          <w:rtl/>
          <w:lang w:bidi="fa-IR"/>
        </w:rPr>
        <w:t xml:space="preserve"> </w:t>
      </w:r>
      <w:r w:rsidR="000E3CF0" w:rsidRPr="000E3CF0">
        <w:rPr>
          <w:rFonts w:ascii="Arial" w:hAnsi="Arial" w:cs="B Zar" w:hint="cs"/>
          <w:sz w:val="24"/>
          <w:szCs w:val="24"/>
          <w:rtl/>
          <w:lang w:bidi="fa-IR"/>
        </w:rPr>
        <w:t>این یافته با کرو و ریدلی (1995؛ ترجمه موسوی، 1384) همخوان است. به اعتقاد آنها هر پدیده ارتباطی، از جمله رابطه جنسی در زندگی زناشویی، می تواند از دو بعد مد نظر قرار گیرد: رفتاری فردی و عکس العملی نسبت به آنچه در ارتباط رخ می دهد. در نتیجه هر گونه اختلال در کارکردهای جنسی زندگی زوجی، عکس العملی است نسبت به آنچه در رابطه زناشویی رخ می دهد و بهتر است به عنوان رفتاری بین فردی در نظر گرفته شود. در واقع الگوی درمانی سیستمی- رفتاری مدعی است که هر روشی در حل مسائل زوجی می تواند به سایر مسائل تسری یابد. ارتباط زناشویی نیز از این قاعده مستثنی نیست و تأیید فرض فوق نیز با این ادعا همخوان است.</w:t>
      </w:r>
    </w:p>
    <w:p w:rsidR="00C4669E" w:rsidRDefault="000E3CF0" w:rsidP="00C4669E">
      <w:pPr>
        <w:bidi/>
        <w:spacing w:after="0" w:line="240" w:lineRule="auto"/>
        <w:ind w:firstLine="429"/>
        <w:rPr>
          <w:rFonts w:cs="B Zar"/>
          <w:sz w:val="24"/>
          <w:szCs w:val="24"/>
          <w:rtl/>
        </w:rPr>
      </w:pPr>
      <w:r w:rsidRPr="000E3CF0">
        <w:rPr>
          <w:rFonts w:cs="B Zar" w:hint="cs"/>
          <w:sz w:val="24"/>
          <w:szCs w:val="24"/>
          <w:rtl/>
        </w:rPr>
        <w:lastRenderedPageBreak/>
        <w:t xml:space="preserve">این یافته ها بیانگر آن است که </w:t>
      </w:r>
      <w:r>
        <w:rPr>
          <w:rFonts w:cs="B Zar" w:hint="cs"/>
          <w:sz w:val="24"/>
          <w:szCs w:val="24"/>
          <w:rtl/>
        </w:rPr>
        <w:t xml:space="preserve">توجه به مسائل ارتباطی، و آنچه به عنوان تبادل تقویت و پاداش در چرخه ارتباط بین فردی مطرح می شود، می تواند باعث شود که </w:t>
      </w:r>
      <w:r w:rsidR="000B10ED">
        <w:rPr>
          <w:rFonts w:cs="B Zar" w:hint="cs"/>
          <w:sz w:val="24"/>
          <w:szCs w:val="24"/>
          <w:rtl/>
        </w:rPr>
        <w:t>میل جنسی و صمیمت، و به طبع آن رابطه رضایت بخش بین زوج ها به وجود آید، و به همین ترتیب، رضایت زناشویی افزایش یافته و عملکردهای زناشویی و والدگری در خانواده نیز تحت تأثیر قرار گیرد.</w:t>
      </w:r>
    </w:p>
    <w:p w:rsidR="007668F4" w:rsidRDefault="007668F4" w:rsidP="007668F4">
      <w:pPr>
        <w:bidi/>
        <w:spacing w:after="0" w:line="240" w:lineRule="auto"/>
        <w:ind w:firstLine="429"/>
        <w:jc w:val="both"/>
        <w:rPr>
          <w:rFonts w:cs="B Zar"/>
          <w:sz w:val="24"/>
          <w:szCs w:val="24"/>
          <w:rtl/>
        </w:rPr>
      </w:pPr>
      <w:r>
        <w:rPr>
          <w:rFonts w:cs="B Zar" w:hint="cs"/>
          <w:sz w:val="24"/>
          <w:szCs w:val="24"/>
          <w:rtl/>
        </w:rPr>
        <w:t>محدودیت هایی که در مطالعات آتی می تواند لحاظ شود، همگن کردن زوج ها در گروه های نمونه براساس متغیرهای مفید دیگری است که بر رابطه جنسی و میل جنسی تأثیر گذارد؛ مانند سن، تحصیلات، شغل، و سایر متغیرهایی که بر روابط زناشویی مؤثر هستند.</w:t>
      </w:r>
    </w:p>
    <w:p w:rsidR="007668F4" w:rsidRDefault="007668F4">
      <w:pPr>
        <w:rPr>
          <w:rFonts w:cs="B Zar"/>
          <w:sz w:val="24"/>
          <w:szCs w:val="24"/>
          <w:rtl/>
        </w:rPr>
      </w:pPr>
      <w:r>
        <w:rPr>
          <w:rFonts w:cs="B Zar"/>
          <w:sz w:val="24"/>
          <w:szCs w:val="24"/>
          <w:rtl/>
        </w:rPr>
        <w:br w:type="page"/>
      </w:r>
    </w:p>
    <w:p w:rsidR="00AC17ED" w:rsidRDefault="00AC17ED" w:rsidP="002E6C59">
      <w:pPr>
        <w:bidi/>
        <w:spacing w:after="0" w:line="240" w:lineRule="auto"/>
        <w:ind w:firstLine="4"/>
        <w:jc w:val="both"/>
        <w:rPr>
          <w:rFonts w:cs="B Zar"/>
          <w:b/>
          <w:bCs/>
          <w:sz w:val="24"/>
          <w:szCs w:val="24"/>
          <w:rtl/>
        </w:rPr>
      </w:pPr>
      <w:r>
        <w:rPr>
          <w:rFonts w:cs="B Zar" w:hint="cs"/>
          <w:b/>
          <w:bCs/>
          <w:sz w:val="24"/>
          <w:szCs w:val="24"/>
          <w:rtl/>
        </w:rPr>
        <w:lastRenderedPageBreak/>
        <w:t>منابع و مآخذ</w:t>
      </w:r>
    </w:p>
    <w:p w:rsidR="00FA469F" w:rsidRDefault="00FA469F" w:rsidP="002E6C59">
      <w:pPr>
        <w:bidi/>
        <w:spacing w:after="120" w:line="240" w:lineRule="auto"/>
        <w:ind w:left="539" w:hanging="539"/>
        <w:jc w:val="both"/>
        <w:rPr>
          <w:rFonts w:ascii="Arial" w:hAnsi="Arial" w:cs="B Nazanin"/>
          <w:rtl/>
          <w:lang w:bidi="fa-IR"/>
        </w:rPr>
      </w:pPr>
      <w:r>
        <w:rPr>
          <w:rFonts w:ascii="Arial" w:hAnsi="Arial" w:cs="B Nazanin" w:hint="cs"/>
          <w:rtl/>
          <w:lang w:bidi="fa-IR"/>
        </w:rPr>
        <w:t xml:space="preserve">اوحدی، ب. (1385) </w:t>
      </w:r>
      <w:r>
        <w:rPr>
          <w:rFonts w:ascii="Arial" w:hAnsi="Arial" w:cs="B Nazanin" w:hint="cs"/>
          <w:i/>
          <w:iCs/>
          <w:rtl/>
          <w:lang w:bidi="fa-IR"/>
        </w:rPr>
        <w:t xml:space="preserve">تمایلات و رفتارهای جنسی انسان، </w:t>
      </w:r>
      <w:r>
        <w:rPr>
          <w:rFonts w:ascii="Arial" w:hAnsi="Arial" w:cs="B Nazanin" w:hint="cs"/>
          <w:rtl/>
          <w:lang w:bidi="fa-IR"/>
        </w:rPr>
        <w:t>اصفهان: انتشارات صادق هدایت.</w:t>
      </w:r>
    </w:p>
    <w:p w:rsidR="005D1067" w:rsidRPr="005D1067" w:rsidRDefault="005D1067" w:rsidP="002E6C59">
      <w:pPr>
        <w:bidi/>
        <w:spacing w:after="120" w:line="240" w:lineRule="auto"/>
        <w:ind w:left="539" w:hanging="539"/>
        <w:jc w:val="both"/>
        <w:rPr>
          <w:rFonts w:ascii="Arial" w:hAnsi="Arial" w:cs="B Nazanin"/>
          <w:rtl/>
          <w:lang w:bidi="fa-IR"/>
        </w:rPr>
      </w:pPr>
      <w:r>
        <w:rPr>
          <w:rFonts w:ascii="Arial" w:hAnsi="Arial" w:cs="B Nazanin" w:hint="cs"/>
          <w:rtl/>
          <w:lang w:bidi="fa-IR"/>
        </w:rPr>
        <w:t xml:space="preserve">اسپنس، س. اچ. (1385) </w:t>
      </w:r>
      <w:r>
        <w:rPr>
          <w:rFonts w:ascii="Arial" w:hAnsi="Arial" w:cs="B Nazanin" w:hint="cs"/>
          <w:i/>
          <w:iCs/>
          <w:rtl/>
          <w:lang w:bidi="fa-IR"/>
        </w:rPr>
        <w:t xml:space="preserve">درمان اختلالات جنسی: دیدگاه شناختی </w:t>
      </w:r>
      <w:r>
        <w:rPr>
          <w:rFonts w:ascii="Times New Roman" w:hAnsi="Times New Roman" w:cs="Times New Roman" w:hint="cs"/>
          <w:i/>
          <w:iCs/>
          <w:rtl/>
          <w:lang w:bidi="fa-IR"/>
        </w:rPr>
        <w:t>–</w:t>
      </w:r>
      <w:r>
        <w:rPr>
          <w:rFonts w:ascii="Arial" w:hAnsi="Arial" w:cs="B Nazanin" w:hint="cs"/>
          <w:i/>
          <w:iCs/>
          <w:rtl/>
          <w:lang w:bidi="fa-IR"/>
        </w:rPr>
        <w:t xml:space="preserve"> رفتاری،</w:t>
      </w:r>
      <w:r>
        <w:rPr>
          <w:rFonts w:ascii="Arial" w:hAnsi="Arial" w:cs="B Nazanin" w:hint="cs"/>
          <w:rtl/>
          <w:lang w:bidi="fa-IR"/>
        </w:rPr>
        <w:t xml:space="preserve"> ترجمه توزنده جانی، محمدی، توکلی زاده، دهگان پور، تهران: پیک فرهنگ.</w:t>
      </w:r>
    </w:p>
    <w:p w:rsidR="00FA469F" w:rsidRDefault="00FA469F" w:rsidP="002E6C59">
      <w:pPr>
        <w:bidi/>
        <w:spacing w:after="120" w:line="240" w:lineRule="auto"/>
        <w:ind w:left="539" w:hanging="539"/>
        <w:jc w:val="both"/>
        <w:rPr>
          <w:rFonts w:ascii="Arial" w:hAnsi="Arial" w:cs="B Nazanin"/>
          <w:rtl/>
          <w:lang w:bidi="fa-IR"/>
        </w:rPr>
      </w:pPr>
      <w:r w:rsidRPr="007C2B18">
        <w:rPr>
          <w:rFonts w:ascii="Arial" w:hAnsi="Arial" w:cs="B Nazanin" w:hint="cs"/>
          <w:rtl/>
          <w:lang w:bidi="fa-IR"/>
        </w:rPr>
        <w:t>برنشتاین، ف.، برنشتاین، م. (1384)</w:t>
      </w:r>
      <w:r>
        <w:rPr>
          <w:rFonts w:ascii="Arial" w:hAnsi="Arial" w:cs="B Nazanin" w:hint="cs"/>
          <w:rtl/>
          <w:lang w:bidi="fa-IR"/>
        </w:rPr>
        <w:t>.</w:t>
      </w:r>
      <w:r w:rsidRPr="007C2B18">
        <w:rPr>
          <w:rFonts w:ascii="Arial" w:hAnsi="Arial" w:cs="B Nazanin" w:hint="cs"/>
          <w:rtl/>
          <w:lang w:bidi="fa-IR"/>
        </w:rPr>
        <w:t xml:space="preserve"> </w:t>
      </w:r>
      <w:r w:rsidRPr="007C2B18">
        <w:rPr>
          <w:rFonts w:ascii="Arial" w:hAnsi="Arial" w:cs="B Nazanin" w:hint="cs"/>
          <w:i/>
          <w:iCs/>
          <w:rtl/>
          <w:lang w:bidi="fa-IR"/>
        </w:rPr>
        <w:t>زناشویی درمانی از دیدگاه رفتاری- ارتباطی</w:t>
      </w:r>
      <w:r w:rsidRPr="007C2B18">
        <w:rPr>
          <w:rFonts w:ascii="Arial" w:hAnsi="Arial" w:cs="B Nazanin" w:hint="cs"/>
          <w:rtl/>
          <w:lang w:bidi="fa-IR"/>
        </w:rPr>
        <w:t>؛ ترجمه حسن پور عابدی نایینی و غلامرضا منشئی، تهران: انتشارات رشد.</w:t>
      </w:r>
    </w:p>
    <w:p w:rsidR="00FA469F" w:rsidRDefault="00FA469F" w:rsidP="002E6C59">
      <w:pPr>
        <w:bidi/>
        <w:spacing w:after="120" w:line="240" w:lineRule="auto"/>
        <w:ind w:left="539" w:hanging="539"/>
        <w:jc w:val="both"/>
        <w:rPr>
          <w:rFonts w:ascii="Arial" w:hAnsi="Arial" w:cs="B Nazanin"/>
          <w:lang w:bidi="fa-IR"/>
        </w:rPr>
      </w:pPr>
      <w:r w:rsidRPr="007C2B18">
        <w:rPr>
          <w:rFonts w:ascii="Arial" w:hAnsi="Arial" w:cs="B Nazanin" w:hint="cs"/>
          <w:rtl/>
          <w:lang w:bidi="fa-IR"/>
        </w:rPr>
        <w:t>کرو، م.، ریدلی، ج. (1384)</w:t>
      </w:r>
      <w:r>
        <w:rPr>
          <w:rFonts w:ascii="Arial" w:hAnsi="Arial" w:cs="B Nazanin" w:hint="cs"/>
          <w:rtl/>
          <w:lang w:bidi="fa-IR"/>
        </w:rPr>
        <w:t>.</w:t>
      </w:r>
      <w:r w:rsidRPr="007C2B18">
        <w:rPr>
          <w:rFonts w:ascii="Arial" w:hAnsi="Arial" w:cs="B Nazanin" w:hint="cs"/>
          <w:rtl/>
          <w:lang w:bidi="fa-IR"/>
        </w:rPr>
        <w:t xml:space="preserve"> </w:t>
      </w:r>
      <w:r w:rsidRPr="007C2B18">
        <w:rPr>
          <w:rFonts w:ascii="Arial" w:hAnsi="Arial" w:cs="B Nazanin" w:hint="cs"/>
          <w:i/>
          <w:iCs/>
          <w:rtl/>
          <w:lang w:bidi="fa-IR"/>
        </w:rPr>
        <w:t>زوج درمانی کاربردی با رویکرد سیستمی- رفتاری</w:t>
      </w:r>
      <w:r w:rsidRPr="007C2B18">
        <w:rPr>
          <w:rFonts w:ascii="Arial" w:hAnsi="Arial" w:cs="B Nazanin" w:hint="cs"/>
          <w:rtl/>
          <w:lang w:bidi="fa-IR"/>
        </w:rPr>
        <w:t>، ترجمه ا</w:t>
      </w:r>
      <w:r>
        <w:rPr>
          <w:rFonts w:ascii="Arial" w:hAnsi="Arial" w:cs="B Nazanin" w:hint="cs"/>
          <w:rtl/>
          <w:lang w:bidi="fa-IR"/>
        </w:rPr>
        <w:t>. موسوی،</w:t>
      </w:r>
      <w:r w:rsidRPr="007C2B18">
        <w:rPr>
          <w:rFonts w:ascii="Arial" w:hAnsi="Arial" w:cs="B Nazanin" w:hint="cs"/>
          <w:rtl/>
          <w:lang w:bidi="fa-IR"/>
        </w:rPr>
        <w:t xml:space="preserve"> تهران: انشارات کاویان.</w:t>
      </w:r>
    </w:p>
    <w:p w:rsidR="002E6C59" w:rsidRDefault="002E6C59" w:rsidP="002E6C59">
      <w:pPr>
        <w:bidi/>
        <w:spacing w:after="120" w:line="240" w:lineRule="auto"/>
        <w:ind w:left="539" w:hanging="539"/>
        <w:jc w:val="both"/>
        <w:rPr>
          <w:rFonts w:ascii="Arial" w:hAnsi="Arial" w:cs="B Nazanin"/>
          <w:rtl/>
          <w:lang w:bidi="fa-IR"/>
        </w:rPr>
      </w:pPr>
    </w:p>
    <w:p w:rsidR="00FA469F" w:rsidRPr="002E6C59" w:rsidRDefault="00FA469F" w:rsidP="002E6C59">
      <w:pPr>
        <w:autoSpaceDE w:val="0"/>
        <w:autoSpaceDN w:val="0"/>
        <w:adjustRightInd w:val="0"/>
        <w:spacing w:after="120" w:line="240" w:lineRule="auto"/>
        <w:ind w:left="567" w:hanging="567"/>
        <w:jc w:val="both"/>
        <w:rPr>
          <w:rFonts w:ascii="Times New Roman" w:hAnsi="Times New Roman" w:cs="Times New Roman"/>
          <w:i/>
          <w:iCs/>
          <w:sz w:val="24"/>
          <w:szCs w:val="24"/>
          <w:lang w:bidi="fa-IR"/>
        </w:rPr>
      </w:pPr>
      <w:r w:rsidRPr="002E6C59">
        <w:rPr>
          <w:rFonts w:ascii="Times New Roman" w:hAnsi="Times New Roman" w:cs="Times New Roman"/>
          <w:sz w:val="24"/>
          <w:szCs w:val="24"/>
          <w:lang w:bidi="fa-IR"/>
        </w:rPr>
        <w:t xml:space="preserve">Armstrong, L. L. (2006) </w:t>
      </w:r>
      <w:r w:rsidRPr="002E6C59">
        <w:rPr>
          <w:rFonts w:ascii="Times New Roman" w:hAnsi="Times New Roman" w:cs="Times New Roman"/>
          <w:sz w:val="24"/>
          <w:szCs w:val="24"/>
        </w:rPr>
        <w:t xml:space="preserve">Barriers to Intimate Sexuality: Concerns and Meaning-Based Therapy Approaches, </w:t>
      </w:r>
      <w:r w:rsidRPr="002E6C59">
        <w:rPr>
          <w:rFonts w:ascii="Times New Roman" w:hAnsi="Times New Roman" w:cs="Times New Roman"/>
          <w:i/>
          <w:iCs/>
          <w:sz w:val="24"/>
          <w:szCs w:val="24"/>
        </w:rPr>
        <w:t xml:space="preserve">The Humanistic Psychologists: 34, </w:t>
      </w:r>
      <w:r w:rsidRPr="002E6C59">
        <w:rPr>
          <w:rFonts w:ascii="Times New Roman" w:hAnsi="Times New Roman" w:cs="Times New Roman"/>
          <w:sz w:val="24"/>
          <w:szCs w:val="24"/>
        </w:rPr>
        <w:t>pp.281 – 298.</w:t>
      </w:r>
    </w:p>
    <w:p w:rsidR="00FA469F" w:rsidRPr="002E6C59" w:rsidRDefault="00FA469F" w:rsidP="002E6C59">
      <w:pPr>
        <w:spacing w:after="120" w:line="240" w:lineRule="auto"/>
        <w:ind w:left="539" w:hanging="539"/>
        <w:jc w:val="both"/>
        <w:rPr>
          <w:rFonts w:ascii="Times New Roman" w:hAnsi="Times New Roman" w:cs="Times New Roman"/>
          <w:sz w:val="24"/>
          <w:szCs w:val="24"/>
          <w:rtl/>
          <w:lang w:bidi="fa-IR"/>
        </w:rPr>
      </w:pPr>
      <w:r w:rsidRPr="002E6C59">
        <w:rPr>
          <w:rFonts w:ascii="Times New Roman" w:hAnsi="Times New Roman" w:cs="Times New Roman"/>
          <w:sz w:val="24"/>
          <w:szCs w:val="24"/>
          <w:lang w:bidi="fa-IR"/>
        </w:rPr>
        <w:t xml:space="preserve">Betchen, S. T. (2001) Hypo Active Sexual Desire in a Couple with Unresolved Loyalty Conflicts, </w:t>
      </w:r>
      <w:r w:rsidRPr="002E6C59">
        <w:rPr>
          <w:rFonts w:ascii="Times New Roman" w:hAnsi="Times New Roman" w:cs="Times New Roman"/>
          <w:i/>
          <w:iCs/>
          <w:sz w:val="24"/>
          <w:szCs w:val="24"/>
          <w:lang w:bidi="fa-IR"/>
        </w:rPr>
        <w:t>Journal of Sex Education and Therapy: 36</w:t>
      </w:r>
      <w:r w:rsidRPr="002E6C59">
        <w:rPr>
          <w:rFonts w:ascii="Times New Roman" w:hAnsi="Times New Roman" w:cs="Times New Roman"/>
          <w:sz w:val="24"/>
          <w:szCs w:val="24"/>
          <w:lang w:bidi="fa-IR"/>
        </w:rPr>
        <w:t xml:space="preserve">, pp. 71 – 81.  </w:t>
      </w:r>
    </w:p>
    <w:p w:rsidR="005D1067" w:rsidRPr="002E6C59" w:rsidRDefault="005D1067" w:rsidP="00F4568E">
      <w:pPr>
        <w:spacing w:after="120" w:line="240" w:lineRule="auto"/>
        <w:ind w:left="539" w:hanging="539"/>
        <w:jc w:val="both"/>
        <w:rPr>
          <w:rFonts w:ascii="Times New Roman" w:hAnsi="Times New Roman" w:cs="Times New Roman"/>
          <w:sz w:val="24"/>
          <w:szCs w:val="24"/>
        </w:rPr>
      </w:pPr>
      <w:r w:rsidRPr="002E6C59">
        <w:rPr>
          <w:rFonts w:ascii="Times New Roman" w:hAnsi="Times New Roman" w:cs="Times New Roman"/>
          <w:sz w:val="24"/>
          <w:szCs w:val="24"/>
          <w:lang w:bidi="fa-IR"/>
        </w:rPr>
        <w:t xml:space="preserve">Crowe, M. (1995). </w:t>
      </w:r>
      <w:r w:rsidRPr="002E6C59">
        <w:rPr>
          <w:rStyle w:val="Emphasis"/>
          <w:rFonts w:ascii="Times New Roman" w:hAnsi="Times New Roman" w:cs="Times New Roman"/>
          <w:i w:val="0"/>
          <w:iCs w:val="0"/>
          <w:sz w:val="24"/>
          <w:szCs w:val="24"/>
        </w:rPr>
        <w:t>Couple</w:t>
      </w:r>
      <w:r w:rsidRPr="002E6C59">
        <w:rPr>
          <w:rStyle w:val="ct-with-fmlt"/>
          <w:rFonts w:ascii="Times New Roman" w:hAnsi="Times New Roman" w:cs="Times New Roman"/>
          <w:i/>
          <w:iCs/>
          <w:sz w:val="24"/>
          <w:szCs w:val="24"/>
        </w:rPr>
        <w:t xml:space="preserve"> </w:t>
      </w:r>
      <w:r w:rsidRPr="002E6C59">
        <w:rPr>
          <w:rStyle w:val="Emphasis"/>
          <w:rFonts w:ascii="Times New Roman" w:hAnsi="Times New Roman" w:cs="Times New Roman"/>
          <w:i w:val="0"/>
          <w:iCs w:val="0"/>
          <w:sz w:val="24"/>
          <w:szCs w:val="24"/>
        </w:rPr>
        <w:t>therapy</w:t>
      </w:r>
      <w:r w:rsidRPr="002E6C59">
        <w:rPr>
          <w:rStyle w:val="ct-with-fmlt"/>
          <w:rFonts w:ascii="Times New Roman" w:hAnsi="Times New Roman" w:cs="Times New Roman"/>
          <w:i/>
          <w:iCs/>
          <w:sz w:val="24"/>
          <w:szCs w:val="24"/>
        </w:rPr>
        <w:t xml:space="preserve"> </w:t>
      </w:r>
      <w:r w:rsidRPr="00F4568E">
        <w:rPr>
          <w:rStyle w:val="ct-with-fmlt"/>
          <w:rFonts w:ascii="Times New Roman" w:hAnsi="Times New Roman" w:cs="Times New Roman"/>
          <w:sz w:val="24"/>
          <w:szCs w:val="24"/>
        </w:rPr>
        <w:t>and</w:t>
      </w:r>
      <w:r w:rsidRPr="002E6C59">
        <w:rPr>
          <w:rStyle w:val="ct-with-fmlt"/>
          <w:rFonts w:ascii="Times New Roman" w:hAnsi="Times New Roman" w:cs="Times New Roman"/>
          <w:i/>
          <w:iCs/>
          <w:sz w:val="24"/>
          <w:szCs w:val="24"/>
        </w:rPr>
        <w:t xml:space="preserve"> </w:t>
      </w:r>
      <w:r w:rsidRPr="002E6C59">
        <w:rPr>
          <w:rStyle w:val="Emphasis"/>
          <w:rFonts w:ascii="Times New Roman" w:hAnsi="Times New Roman" w:cs="Times New Roman"/>
          <w:i w:val="0"/>
          <w:iCs w:val="0"/>
          <w:sz w:val="24"/>
          <w:szCs w:val="24"/>
        </w:rPr>
        <w:t>sexual</w:t>
      </w:r>
      <w:r w:rsidRPr="002E6C59">
        <w:rPr>
          <w:rStyle w:val="ct-with-fmlt"/>
          <w:rFonts w:ascii="Times New Roman" w:hAnsi="Times New Roman" w:cs="Times New Roman"/>
          <w:i/>
          <w:iCs/>
          <w:sz w:val="24"/>
          <w:szCs w:val="24"/>
        </w:rPr>
        <w:t xml:space="preserve"> </w:t>
      </w:r>
      <w:r w:rsidRPr="002E6C59">
        <w:rPr>
          <w:rStyle w:val="Emphasis"/>
          <w:rFonts w:ascii="Times New Roman" w:hAnsi="Times New Roman" w:cs="Times New Roman"/>
          <w:i w:val="0"/>
          <w:iCs w:val="0"/>
          <w:sz w:val="24"/>
          <w:szCs w:val="24"/>
        </w:rPr>
        <w:t>dysfunction</w:t>
      </w:r>
      <w:r w:rsidRPr="002E6C59">
        <w:rPr>
          <w:rStyle w:val="Emphasis"/>
          <w:rFonts w:ascii="Times New Roman" w:hAnsi="Times New Roman" w:cs="Times New Roman"/>
          <w:sz w:val="24"/>
          <w:szCs w:val="24"/>
        </w:rPr>
        <w:t xml:space="preserve">. </w:t>
      </w:r>
      <w:r w:rsidRPr="002E6C59">
        <w:rPr>
          <w:rFonts w:ascii="Times New Roman" w:hAnsi="Times New Roman" w:cs="Times New Roman"/>
          <w:i/>
          <w:iCs/>
          <w:sz w:val="24"/>
          <w:szCs w:val="24"/>
        </w:rPr>
        <w:t>International Review of Psychiatry</w:t>
      </w:r>
      <w:r w:rsidR="00F4568E">
        <w:rPr>
          <w:rFonts w:ascii="Times New Roman" w:hAnsi="Times New Roman" w:cs="Times New Roman"/>
          <w:i/>
          <w:iCs/>
          <w:sz w:val="24"/>
          <w:szCs w:val="24"/>
        </w:rPr>
        <w:t xml:space="preserve">: </w:t>
      </w:r>
      <w:r w:rsidRPr="002E6C59">
        <w:rPr>
          <w:rFonts w:ascii="Times New Roman" w:hAnsi="Times New Roman" w:cs="Times New Roman"/>
          <w:sz w:val="24"/>
          <w:szCs w:val="24"/>
        </w:rPr>
        <w:t>7</w:t>
      </w:r>
      <w:r w:rsidR="00F4568E">
        <w:rPr>
          <w:rFonts w:ascii="Times New Roman" w:hAnsi="Times New Roman" w:cs="Times New Roman"/>
          <w:sz w:val="24"/>
          <w:szCs w:val="24"/>
        </w:rPr>
        <w:t>,</w:t>
      </w:r>
      <w:r w:rsidRPr="002E6C59">
        <w:rPr>
          <w:rFonts w:ascii="Times New Roman" w:hAnsi="Times New Roman" w:cs="Times New Roman"/>
          <w:sz w:val="24"/>
          <w:szCs w:val="24"/>
        </w:rPr>
        <w:t xml:space="preserve"> pp.195-205.</w:t>
      </w:r>
    </w:p>
    <w:p w:rsidR="00486646" w:rsidRPr="002E6C59" w:rsidRDefault="005D1067" w:rsidP="002E6C59">
      <w:pPr>
        <w:autoSpaceDE w:val="0"/>
        <w:autoSpaceDN w:val="0"/>
        <w:adjustRightInd w:val="0"/>
        <w:spacing w:after="120" w:line="240" w:lineRule="auto"/>
        <w:ind w:left="567" w:hanging="567"/>
        <w:jc w:val="both"/>
        <w:rPr>
          <w:rFonts w:ascii="Times New Roman" w:hAnsi="Times New Roman" w:cs="Times New Roman"/>
          <w:sz w:val="24"/>
          <w:szCs w:val="24"/>
        </w:rPr>
      </w:pPr>
      <w:r w:rsidRPr="002E6C59">
        <w:rPr>
          <w:rFonts w:ascii="Times New Roman" w:hAnsi="Times New Roman" w:cs="Times New Roman"/>
          <w:sz w:val="24"/>
          <w:szCs w:val="24"/>
        </w:rPr>
        <w:t xml:space="preserve">Daines, B. Hallam – Jones, R. (2007) </w:t>
      </w:r>
      <w:r w:rsidRPr="002E6C59">
        <w:rPr>
          <w:rFonts w:ascii="Times New Roman" w:eastAsiaTheme="minorHAnsi" w:hAnsi="Times New Roman" w:cs="Times New Roman"/>
          <w:sz w:val="24"/>
          <w:szCs w:val="24"/>
        </w:rPr>
        <w:t>Multifaceted intervention sex therapy (MIST)</w:t>
      </w:r>
      <w:r w:rsidRPr="002E6C59">
        <w:rPr>
          <w:rFonts w:ascii="Times New Roman" w:hAnsi="Times New Roman" w:cs="Times New Roman"/>
          <w:sz w:val="24"/>
          <w:szCs w:val="24"/>
        </w:rPr>
        <w:t xml:space="preserve">, </w:t>
      </w:r>
      <w:r w:rsidRPr="002E6C59">
        <w:rPr>
          <w:rFonts w:ascii="Times New Roman" w:hAnsi="Times New Roman" w:cs="Times New Roman"/>
          <w:i/>
          <w:iCs/>
          <w:sz w:val="24"/>
          <w:szCs w:val="24"/>
        </w:rPr>
        <w:t>Journal of Sex and Relationship Therapy</w:t>
      </w:r>
      <w:r w:rsidR="00F4568E" w:rsidRPr="002E6C59">
        <w:rPr>
          <w:rFonts w:ascii="Times New Roman" w:hAnsi="Times New Roman" w:cs="Times New Roman"/>
          <w:i/>
          <w:iCs/>
          <w:sz w:val="24"/>
          <w:szCs w:val="24"/>
        </w:rPr>
        <w:t>: 22</w:t>
      </w:r>
      <w:r w:rsidRPr="002E6C59">
        <w:rPr>
          <w:rFonts w:ascii="Times New Roman" w:hAnsi="Times New Roman" w:cs="Times New Roman"/>
          <w:sz w:val="24"/>
          <w:szCs w:val="24"/>
        </w:rPr>
        <w:t xml:space="preserve">, pp. 339 – 350. </w:t>
      </w:r>
    </w:p>
    <w:p w:rsidR="005D2A0F" w:rsidRPr="002E6C59" w:rsidRDefault="00486646" w:rsidP="002E6C59">
      <w:pPr>
        <w:autoSpaceDE w:val="0"/>
        <w:autoSpaceDN w:val="0"/>
        <w:adjustRightInd w:val="0"/>
        <w:spacing w:after="120" w:line="240" w:lineRule="auto"/>
        <w:ind w:left="567" w:hanging="567"/>
        <w:jc w:val="both"/>
        <w:rPr>
          <w:rFonts w:ascii="Times New Roman" w:eastAsiaTheme="minorHAnsi" w:hAnsi="Times New Roman" w:cs="Times New Roman"/>
          <w:sz w:val="24"/>
          <w:szCs w:val="24"/>
        </w:rPr>
      </w:pPr>
      <w:r w:rsidRPr="002E6C59">
        <w:rPr>
          <w:rFonts w:ascii="Times New Roman" w:hAnsi="Times New Roman" w:cs="Times New Roman"/>
          <w:sz w:val="24"/>
          <w:szCs w:val="24"/>
        </w:rPr>
        <w:t xml:space="preserve">Donahi, K. M. Miller, S. D. (2000) </w:t>
      </w:r>
      <w:r w:rsidRPr="002E6C59">
        <w:rPr>
          <w:rFonts w:ascii="Times New Roman" w:eastAsiaTheme="minorHAnsi" w:hAnsi="Times New Roman" w:cs="Times New Roman"/>
          <w:sz w:val="24"/>
          <w:szCs w:val="24"/>
        </w:rPr>
        <w:t xml:space="preserve">Applying a Common Factors Perspective to Sex Therapy, </w:t>
      </w:r>
      <w:r w:rsidRPr="002E6C59">
        <w:rPr>
          <w:rFonts w:ascii="Times New Roman" w:eastAsiaTheme="minorHAnsi" w:hAnsi="Times New Roman" w:cs="Times New Roman"/>
          <w:i/>
          <w:iCs/>
          <w:sz w:val="24"/>
          <w:szCs w:val="24"/>
        </w:rPr>
        <w:t>Journal of sex Eucation and Therapy: 25</w:t>
      </w:r>
      <w:r w:rsidRPr="002E6C59">
        <w:rPr>
          <w:rFonts w:ascii="Times New Roman" w:eastAsiaTheme="minorHAnsi" w:hAnsi="Times New Roman" w:cs="Times New Roman"/>
          <w:sz w:val="24"/>
          <w:szCs w:val="24"/>
        </w:rPr>
        <w:t>, pp. 221 – 230.</w:t>
      </w:r>
    </w:p>
    <w:p w:rsidR="005D1067" w:rsidRPr="002E6C59" w:rsidRDefault="005D2A0F" w:rsidP="002E6C59">
      <w:pPr>
        <w:autoSpaceDE w:val="0"/>
        <w:autoSpaceDN w:val="0"/>
        <w:adjustRightInd w:val="0"/>
        <w:spacing w:after="120" w:line="240" w:lineRule="auto"/>
        <w:ind w:left="567" w:hanging="567"/>
        <w:jc w:val="both"/>
        <w:rPr>
          <w:rFonts w:ascii="Times New Roman" w:hAnsi="Times New Roman" w:cs="Times New Roman"/>
          <w:sz w:val="24"/>
          <w:szCs w:val="24"/>
        </w:rPr>
      </w:pPr>
      <w:r w:rsidRPr="002E6C59">
        <w:rPr>
          <w:rFonts w:ascii="Times New Roman" w:eastAsiaTheme="minorHAnsi" w:hAnsi="Times New Roman" w:cs="Times New Roman"/>
          <w:sz w:val="24"/>
          <w:szCs w:val="24"/>
        </w:rPr>
        <w:t xml:space="preserve">Gehring, D. Couple Therapy for Low Sexual Desire: A Systemic Approach, </w:t>
      </w:r>
      <w:r w:rsidRPr="002E6C59">
        <w:rPr>
          <w:rFonts w:ascii="Times New Roman" w:eastAsiaTheme="minorHAnsi" w:hAnsi="Times New Roman" w:cs="Times New Roman"/>
          <w:i/>
          <w:iCs/>
          <w:sz w:val="24"/>
          <w:szCs w:val="24"/>
        </w:rPr>
        <w:t>Journal of Sex and Marital Therapy: 29</w:t>
      </w:r>
      <w:r w:rsidRPr="002E6C59">
        <w:rPr>
          <w:rFonts w:ascii="Times New Roman" w:eastAsiaTheme="minorHAnsi" w:hAnsi="Times New Roman" w:cs="Times New Roman"/>
          <w:sz w:val="24"/>
          <w:szCs w:val="24"/>
        </w:rPr>
        <w:t>, pp. 25 – 29.</w:t>
      </w:r>
      <w:r w:rsidR="005D1067" w:rsidRPr="002E6C59">
        <w:rPr>
          <w:rFonts w:ascii="Times New Roman" w:hAnsi="Times New Roman" w:cs="Times New Roman"/>
          <w:sz w:val="24"/>
          <w:szCs w:val="24"/>
        </w:rPr>
        <w:t xml:space="preserve"> </w:t>
      </w:r>
    </w:p>
    <w:p w:rsidR="00486646" w:rsidRPr="002E6C59" w:rsidRDefault="00486646" w:rsidP="002E6C59">
      <w:pPr>
        <w:autoSpaceDE w:val="0"/>
        <w:autoSpaceDN w:val="0"/>
        <w:adjustRightInd w:val="0"/>
        <w:spacing w:after="120" w:line="240" w:lineRule="auto"/>
        <w:ind w:left="567" w:hanging="567"/>
        <w:jc w:val="both"/>
        <w:rPr>
          <w:rFonts w:ascii="Times New Roman" w:hAnsi="Times New Roman" w:cs="Times New Roman"/>
          <w:sz w:val="24"/>
          <w:szCs w:val="24"/>
          <w:rtl/>
        </w:rPr>
      </w:pPr>
      <w:r w:rsidRPr="002E6C59">
        <w:rPr>
          <w:rFonts w:ascii="Times New Roman" w:eastAsiaTheme="minorHAnsi" w:hAnsi="Times New Roman" w:cs="Times New Roman"/>
          <w:sz w:val="24"/>
          <w:szCs w:val="24"/>
        </w:rPr>
        <w:t xml:space="preserve">Klontz, T. B. Garos, S. Klontz, P. T. (2005) </w:t>
      </w:r>
      <w:r w:rsidR="00F4568E" w:rsidRPr="002E6C59">
        <w:rPr>
          <w:rFonts w:ascii="Times New Roman" w:eastAsiaTheme="minorHAnsi" w:hAnsi="Times New Roman" w:cs="Times New Roman"/>
          <w:sz w:val="24"/>
          <w:szCs w:val="24"/>
        </w:rPr>
        <w:t>the</w:t>
      </w:r>
      <w:r w:rsidRPr="002E6C59">
        <w:rPr>
          <w:rFonts w:ascii="Times New Roman" w:eastAsiaTheme="minorHAnsi" w:hAnsi="Times New Roman" w:cs="Times New Roman"/>
          <w:sz w:val="24"/>
          <w:szCs w:val="24"/>
        </w:rPr>
        <w:t xml:space="preserve"> Effectiveness of Brief Multimodal Experiential Therapy in the Treatment of Sexual Addiction, </w:t>
      </w:r>
      <w:r w:rsidRPr="002E6C59">
        <w:rPr>
          <w:rFonts w:ascii="Times New Roman" w:eastAsiaTheme="minorHAnsi" w:hAnsi="Times New Roman" w:cs="Times New Roman"/>
          <w:i/>
          <w:iCs/>
          <w:sz w:val="24"/>
          <w:szCs w:val="24"/>
        </w:rPr>
        <w:t>Sexual Addiction &amp; Compulsivity</w:t>
      </w:r>
      <w:r w:rsidRPr="002E6C59">
        <w:rPr>
          <w:rFonts w:ascii="Times New Roman" w:eastAsiaTheme="minorHAnsi" w:hAnsi="Times New Roman" w:cs="Times New Roman"/>
          <w:sz w:val="24"/>
          <w:szCs w:val="24"/>
        </w:rPr>
        <w:t>, 12, pp. 275 – 294.</w:t>
      </w:r>
    </w:p>
    <w:p w:rsidR="005D1067" w:rsidRPr="002E6C59" w:rsidRDefault="005D1067" w:rsidP="002E6C59">
      <w:pPr>
        <w:spacing w:after="120" w:line="240" w:lineRule="auto"/>
        <w:ind w:left="539" w:hanging="539"/>
        <w:jc w:val="both"/>
        <w:rPr>
          <w:rFonts w:ascii="Times New Roman" w:hAnsi="Times New Roman" w:cs="Times New Roman"/>
          <w:sz w:val="24"/>
          <w:szCs w:val="24"/>
          <w:lang w:bidi="fa-IR"/>
        </w:rPr>
      </w:pPr>
      <w:r w:rsidRPr="002E6C59">
        <w:rPr>
          <w:rFonts w:ascii="Times New Roman" w:hAnsi="Times New Roman" w:cs="Times New Roman"/>
          <w:sz w:val="24"/>
          <w:szCs w:val="24"/>
          <w:lang w:bidi="fa-IR"/>
        </w:rPr>
        <w:t xml:space="preserve">Sperry, L. (2004). </w:t>
      </w:r>
      <w:r w:rsidRPr="002E6C59">
        <w:rPr>
          <w:rFonts w:ascii="Times New Roman" w:hAnsi="Times New Roman" w:cs="Times New Roman"/>
          <w:i/>
          <w:iCs/>
          <w:sz w:val="24"/>
          <w:szCs w:val="24"/>
          <w:lang w:bidi="fa-IR"/>
        </w:rPr>
        <w:t>Assessment of couples and families: Contemporary and cutting-edge strategies</w:t>
      </w:r>
      <w:r w:rsidRPr="002E6C59">
        <w:rPr>
          <w:rFonts w:ascii="Times New Roman" w:hAnsi="Times New Roman" w:cs="Times New Roman"/>
          <w:sz w:val="24"/>
          <w:szCs w:val="24"/>
          <w:lang w:bidi="fa-IR"/>
        </w:rPr>
        <w:t>. NY: Bruner-Rutledge.</w:t>
      </w:r>
    </w:p>
    <w:p w:rsidR="002E6C59" w:rsidRPr="002E6C59" w:rsidRDefault="002E6C59" w:rsidP="002E6C59">
      <w:pPr>
        <w:autoSpaceDE w:val="0"/>
        <w:autoSpaceDN w:val="0"/>
        <w:adjustRightInd w:val="0"/>
        <w:spacing w:after="120" w:line="240" w:lineRule="auto"/>
        <w:ind w:left="567" w:hanging="567"/>
        <w:jc w:val="both"/>
        <w:rPr>
          <w:rFonts w:ascii="Times New Roman" w:hAnsi="Times New Roman" w:cs="Times New Roman"/>
          <w:sz w:val="24"/>
          <w:szCs w:val="24"/>
          <w:lang w:bidi="fa-IR"/>
        </w:rPr>
      </w:pPr>
      <w:r w:rsidRPr="002E6C59">
        <w:rPr>
          <w:rFonts w:ascii="Times New Roman" w:eastAsiaTheme="minorHAnsi" w:hAnsi="Times New Roman" w:cs="Times New Roman"/>
          <w:sz w:val="24"/>
          <w:szCs w:val="24"/>
        </w:rPr>
        <w:t xml:space="preserve">Trudel, G. Marchand, A. Ravart, M. Aubin, S. Turgeon, L. Fortier, P. (2001) The effect of a cognitive - behavioral group treatment program on hypoactive sexual desire in women, </w:t>
      </w:r>
      <w:r w:rsidRPr="002E6C59">
        <w:rPr>
          <w:rFonts w:ascii="Times New Roman" w:eastAsiaTheme="minorHAnsi" w:hAnsi="Times New Roman" w:cs="Times New Roman"/>
          <w:i/>
          <w:iCs/>
          <w:sz w:val="24"/>
          <w:szCs w:val="24"/>
        </w:rPr>
        <w:t>Sexual and Relationship Therapy: 16, pp. 145 – 164.</w:t>
      </w:r>
    </w:p>
    <w:p w:rsidR="00486646" w:rsidRPr="002E6C59" w:rsidRDefault="00486646" w:rsidP="002E6C59">
      <w:pPr>
        <w:autoSpaceDE w:val="0"/>
        <w:autoSpaceDN w:val="0"/>
        <w:adjustRightInd w:val="0"/>
        <w:spacing w:after="120" w:line="240" w:lineRule="auto"/>
        <w:ind w:left="567" w:hanging="567"/>
        <w:rPr>
          <w:rFonts w:ascii="Times New Roman" w:hAnsi="Times New Roman" w:cs="Times New Roman"/>
          <w:sz w:val="24"/>
          <w:szCs w:val="24"/>
          <w:lang w:bidi="fa-IR"/>
        </w:rPr>
      </w:pPr>
      <w:r w:rsidRPr="002E6C59">
        <w:rPr>
          <w:rFonts w:ascii="Times New Roman" w:hAnsi="Times New Roman" w:cs="Times New Roman"/>
          <w:sz w:val="24"/>
          <w:szCs w:val="24"/>
          <w:lang w:bidi="fa-IR"/>
        </w:rPr>
        <w:t xml:space="preserve">Van Lankveld, J. (2009) </w:t>
      </w:r>
      <w:r w:rsidRPr="002E6C59">
        <w:rPr>
          <w:rFonts w:ascii="Times New Roman" w:eastAsiaTheme="minorHAnsi" w:hAnsi="Times New Roman" w:cs="Times New Roman"/>
          <w:sz w:val="24"/>
          <w:szCs w:val="24"/>
        </w:rPr>
        <w:t xml:space="preserve">Self-Help Therapies for Sexual Dysfunction, </w:t>
      </w:r>
      <w:r w:rsidRPr="002E6C59">
        <w:rPr>
          <w:rFonts w:ascii="Times New Roman" w:eastAsiaTheme="minorHAnsi" w:hAnsi="Times New Roman" w:cs="Times New Roman"/>
          <w:i/>
          <w:iCs/>
          <w:sz w:val="24"/>
          <w:szCs w:val="24"/>
        </w:rPr>
        <w:t>Journal of Sex Research: 46</w:t>
      </w:r>
      <w:r w:rsidRPr="002E6C59">
        <w:rPr>
          <w:rFonts w:ascii="Times New Roman" w:eastAsiaTheme="minorHAnsi" w:hAnsi="Times New Roman" w:cs="Times New Roman"/>
          <w:sz w:val="24"/>
          <w:szCs w:val="24"/>
        </w:rPr>
        <w:t>, pp. 145 – 153.</w:t>
      </w:r>
    </w:p>
    <w:p w:rsidR="00FA469F" w:rsidRPr="002E6C59" w:rsidRDefault="00FA469F" w:rsidP="002E6C59">
      <w:pPr>
        <w:autoSpaceDE w:val="0"/>
        <w:autoSpaceDN w:val="0"/>
        <w:adjustRightInd w:val="0"/>
        <w:spacing w:after="120" w:line="240" w:lineRule="auto"/>
        <w:ind w:left="567" w:hanging="567"/>
        <w:rPr>
          <w:rFonts w:ascii="Times New Roman" w:hAnsi="Times New Roman" w:cs="Times New Roman"/>
          <w:sz w:val="24"/>
          <w:szCs w:val="24"/>
        </w:rPr>
      </w:pPr>
      <w:r w:rsidRPr="002E6C59">
        <w:rPr>
          <w:rFonts w:ascii="Times New Roman" w:hAnsi="Times New Roman" w:cs="Times New Roman"/>
          <w:sz w:val="24"/>
          <w:szCs w:val="24"/>
          <w:lang w:bidi="fa-IR"/>
        </w:rPr>
        <w:t xml:space="preserve">Weeks, G. R. (2005) </w:t>
      </w:r>
      <w:r w:rsidRPr="002E6C59">
        <w:rPr>
          <w:rFonts w:ascii="Times New Roman" w:hAnsi="Times New Roman" w:cs="Times New Roman"/>
          <w:sz w:val="24"/>
          <w:szCs w:val="24"/>
        </w:rPr>
        <w:t>The emergence of a new paradigm in</w:t>
      </w:r>
      <w:r w:rsidR="00F4568E">
        <w:rPr>
          <w:rFonts w:ascii="Times New Roman" w:hAnsi="Times New Roman" w:cs="Times New Roman"/>
          <w:sz w:val="24"/>
          <w:szCs w:val="24"/>
        </w:rPr>
        <w:t xml:space="preserve"> </w:t>
      </w:r>
      <w:r w:rsidRPr="002E6C59">
        <w:rPr>
          <w:rFonts w:ascii="Times New Roman" w:hAnsi="Times New Roman" w:cs="Times New Roman"/>
          <w:sz w:val="24"/>
          <w:szCs w:val="24"/>
        </w:rPr>
        <w:t xml:space="preserve">sex therapy: integration, </w:t>
      </w:r>
      <w:r w:rsidRPr="002E6C59">
        <w:rPr>
          <w:rFonts w:ascii="Times New Roman" w:hAnsi="Times New Roman" w:cs="Times New Roman"/>
          <w:i/>
          <w:iCs/>
          <w:sz w:val="24"/>
          <w:szCs w:val="24"/>
        </w:rPr>
        <w:t>Journal of Sexual and Relationship: 20</w:t>
      </w:r>
      <w:r w:rsidRPr="002E6C59">
        <w:rPr>
          <w:rFonts w:ascii="Times New Roman" w:hAnsi="Times New Roman" w:cs="Times New Roman"/>
          <w:sz w:val="24"/>
          <w:szCs w:val="24"/>
        </w:rPr>
        <w:t xml:space="preserve">, pp. 89 – 103. </w:t>
      </w:r>
    </w:p>
    <w:p w:rsidR="00486646" w:rsidRPr="002E6C59" w:rsidRDefault="00486646" w:rsidP="002E6C59">
      <w:pPr>
        <w:autoSpaceDE w:val="0"/>
        <w:autoSpaceDN w:val="0"/>
        <w:adjustRightInd w:val="0"/>
        <w:spacing w:after="120" w:line="240" w:lineRule="auto"/>
        <w:ind w:left="567" w:hanging="567"/>
        <w:jc w:val="both"/>
        <w:rPr>
          <w:rFonts w:ascii="Times New Roman" w:hAnsi="Times New Roman" w:cs="Times New Roman"/>
          <w:sz w:val="24"/>
          <w:szCs w:val="24"/>
        </w:rPr>
      </w:pPr>
      <w:r w:rsidRPr="002E6C59">
        <w:rPr>
          <w:rFonts w:ascii="Times New Roman" w:hAnsi="Times New Roman" w:cs="Times New Roman"/>
          <w:sz w:val="24"/>
          <w:szCs w:val="24"/>
        </w:rPr>
        <w:t xml:space="preserve">Yarhouse, M. A. (2008) Narrative Sexual Identity Therapy, </w:t>
      </w:r>
      <w:r w:rsidRPr="002E6C59">
        <w:rPr>
          <w:rFonts w:ascii="Times New Roman" w:eastAsiaTheme="minorHAnsi" w:hAnsi="Times New Roman" w:cs="Times New Roman"/>
          <w:i/>
          <w:iCs/>
          <w:sz w:val="24"/>
          <w:szCs w:val="24"/>
        </w:rPr>
        <w:t>The American Journal of Family Therapy</w:t>
      </w:r>
      <w:r w:rsidRPr="002E6C59">
        <w:rPr>
          <w:rFonts w:ascii="Times New Roman" w:eastAsiaTheme="minorHAnsi" w:hAnsi="Times New Roman" w:cs="Times New Roman"/>
          <w:sz w:val="24"/>
          <w:szCs w:val="24"/>
        </w:rPr>
        <w:t>, 36: pp.196–210.</w:t>
      </w:r>
      <w:r w:rsidRPr="002E6C59">
        <w:rPr>
          <w:rFonts w:ascii="Times New Roman" w:hAnsi="Times New Roman" w:cs="Times New Roman"/>
          <w:sz w:val="24"/>
          <w:szCs w:val="24"/>
        </w:rPr>
        <w:t xml:space="preserve"> </w:t>
      </w:r>
    </w:p>
    <w:p w:rsidR="007668F4" w:rsidRPr="000E3CF0" w:rsidRDefault="002E6C59" w:rsidP="00F4568E">
      <w:pPr>
        <w:autoSpaceDE w:val="0"/>
        <w:autoSpaceDN w:val="0"/>
        <w:adjustRightInd w:val="0"/>
        <w:spacing w:after="120" w:line="240" w:lineRule="auto"/>
        <w:ind w:left="567" w:hanging="567"/>
        <w:jc w:val="both"/>
        <w:rPr>
          <w:rFonts w:cs="B Zar"/>
          <w:sz w:val="24"/>
          <w:szCs w:val="24"/>
        </w:rPr>
      </w:pPr>
      <w:r w:rsidRPr="002E6C59">
        <w:rPr>
          <w:rFonts w:ascii="Times New Roman" w:hAnsi="Times New Roman" w:cs="Times New Roman"/>
          <w:sz w:val="24"/>
          <w:szCs w:val="24"/>
        </w:rPr>
        <w:t>Zumaya, M. Bridges, S. K. Rubio, E. (2001) A Constructivist Approach to Sex Therapy with Couples,</w:t>
      </w:r>
      <w:r w:rsidRPr="002E6C59">
        <w:rPr>
          <w:rFonts w:ascii="Times New Roman" w:hAnsi="Times New Roman" w:cs="Times New Roman"/>
          <w:i/>
          <w:iCs/>
          <w:sz w:val="24"/>
          <w:szCs w:val="24"/>
        </w:rPr>
        <w:t xml:space="preserve"> Journal of Constructivist Psychology: 12</w:t>
      </w:r>
      <w:r w:rsidRPr="002E6C59">
        <w:rPr>
          <w:rFonts w:ascii="Times New Roman" w:hAnsi="Times New Roman" w:cs="Times New Roman"/>
          <w:sz w:val="24"/>
          <w:szCs w:val="24"/>
        </w:rPr>
        <w:t xml:space="preserve">, 185 – 201. </w:t>
      </w:r>
      <w:r w:rsidR="007668F4">
        <w:rPr>
          <w:rFonts w:cs="B Zar" w:hint="cs"/>
          <w:sz w:val="24"/>
          <w:szCs w:val="24"/>
          <w:rtl/>
        </w:rPr>
        <w:t xml:space="preserve"> </w:t>
      </w:r>
    </w:p>
    <w:p w:rsidR="00596DAF" w:rsidRPr="00596DAF" w:rsidRDefault="00596DAF" w:rsidP="00596DAF">
      <w:pPr>
        <w:bidi/>
        <w:spacing w:after="0" w:line="240" w:lineRule="auto"/>
        <w:ind w:firstLine="429"/>
        <w:jc w:val="both"/>
        <w:rPr>
          <w:rFonts w:cs="B Zar"/>
          <w:sz w:val="24"/>
          <w:szCs w:val="24"/>
          <w:rtl/>
          <w:lang w:bidi="fa-IR"/>
        </w:rPr>
      </w:pPr>
    </w:p>
    <w:sectPr w:rsidR="00596DAF" w:rsidRPr="00596DAF" w:rsidSect="00C53C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1E" w:rsidRDefault="00D8791E" w:rsidP="0084671E">
      <w:pPr>
        <w:spacing w:after="0" w:line="240" w:lineRule="auto"/>
      </w:pPr>
      <w:r>
        <w:separator/>
      </w:r>
    </w:p>
  </w:endnote>
  <w:endnote w:type="continuationSeparator" w:id="1">
    <w:p w:rsidR="00D8791E" w:rsidRDefault="00D8791E" w:rsidP="0084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1E" w:rsidRDefault="00D8791E" w:rsidP="0084671E">
      <w:pPr>
        <w:spacing w:after="0" w:line="240" w:lineRule="auto"/>
      </w:pPr>
      <w:r>
        <w:separator/>
      </w:r>
    </w:p>
  </w:footnote>
  <w:footnote w:type="continuationSeparator" w:id="1">
    <w:p w:rsidR="00D8791E" w:rsidRDefault="00D8791E" w:rsidP="0084671E">
      <w:pPr>
        <w:spacing w:after="0" w:line="240" w:lineRule="auto"/>
      </w:pPr>
      <w:r>
        <w:continuationSeparator/>
      </w:r>
    </w:p>
  </w:footnote>
  <w:footnote w:id="2">
    <w:p w:rsidR="009A4EE7" w:rsidRPr="0084671E" w:rsidRDefault="009A4EE7">
      <w:pPr>
        <w:pStyle w:val="FootnoteText"/>
        <w:rPr>
          <w:rFonts w:ascii="Times New Roman" w:hAnsi="Times New Roman" w:cs="Times New Roman"/>
        </w:rPr>
      </w:pPr>
      <w:r w:rsidRPr="0084671E">
        <w:rPr>
          <w:rStyle w:val="FootnoteReference"/>
          <w:rFonts w:ascii="Times New Roman" w:hAnsi="Times New Roman" w:cs="Times New Roman"/>
        </w:rPr>
        <w:footnoteRef/>
      </w:r>
      <w:r w:rsidRPr="0084671E">
        <w:rPr>
          <w:rFonts w:ascii="Times New Roman" w:hAnsi="Times New Roman" w:cs="Times New Roman"/>
        </w:rPr>
        <w:t xml:space="preserve"> Donahi &amp; Miller</w:t>
      </w:r>
    </w:p>
  </w:footnote>
  <w:footnote w:id="3">
    <w:p w:rsidR="009A4EE7" w:rsidRPr="0084671E" w:rsidRDefault="009A4EE7" w:rsidP="0084671E">
      <w:pPr>
        <w:pStyle w:val="FootnoteText"/>
        <w:rPr>
          <w:rFonts w:ascii="Times New Roman" w:hAnsi="Times New Roman" w:cs="Times New Roman"/>
          <w:lang w:bidi="fa-IR"/>
        </w:rPr>
      </w:pPr>
      <w:r w:rsidRPr="0084671E">
        <w:rPr>
          <w:rStyle w:val="FootnoteReference"/>
          <w:rFonts w:ascii="Times New Roman" w:hAnsi="Times New Roman" w:cs="Times New Roman"/>
        </w:rPr>
        <w:footnoteRef/>
      </w:r>
      <w:r w:rsidRPr="0084671E">
        <w:rPr>
          <w:rFonts w:ascii="Times New Roman" w:hAnsi="Times New Roman" w:cs="Times New Roman"/>
        </w:rPr>
        <w:t xml:space="preserve"> </w:t>
      </w:r>
      <w:r w:rsidRPr="0084671E">
        <w:rPr>
          <w:rFonts w:ascii="Times New Roman" w:hAnsi="Times New Roman" w:cs="Times New Roman"/>
          <w:lang w:bidi="fa-IR"/>
        </w:rPr>
        <w:t>extra therapeutic</w:t>
      </w:r>
    </w:p>
  </w:footnote>
  <w:footnote w:id="4">
    <w:p w:rsidR="009A4EE7" w:rsidRPr="0084671E" w:rsidRDefault="009A4EE7" w:rsidP="0084671E">
      <w:pPr>
        <w:pStyle w:val="FootnoteText"/>
        <w:rPr>
          <w:rFonts w:ascii="Times New Roman" w:hAnsi="Times New Roman" w:cs="Times New Roman"/>
        </w:rPr>
      </w:pPr>
      <w:r w:rsidRPr="0084671E">
        <w:rPr>
          <w:rStyle w:val="FootnoteReference"/>
          <w:rFonts w:ascii="Times New Roman" w:hAnsi="Times New Roman" w:cs="Times New Roman"/>
        </w:rPr>
        <w:footnoteRef/>
      </w:r>
      <w:r w:rsidRPr="0084671E">
        <w:rPr>
          <w:rFonts w:ascii="Times New Roman" w:hAnsi="Times New Roman" w:cs="Times New Roman"/>
        </w:rPr>
        <w:t xml:space="preserve"> relationship</w:t>
      </w:r>
    </w:p>
  </w:footnote>
  <w:footnote w:id="5">
    <w:p w:rsidR="009A4EE7" w:rsidRPr="0084671E" w:rsidRDefault="009A4EE7">
      <w:pPr>
        <w:pStyle w:val="FootnoteText"/>
        <w:rPr>
          <w:rFonts w:ascii="Times New Roman" w:hAnsi="Times New Roman" w:cs="Times New Roman"/>
        </w:rPr>
      </w:pPr>
      <w:r w:rsidRPr="0084671E">
        <w:rPr>
          <w:rStyle w:val="FootnoteReference"/>
          <w:rFonts w:ascii="Times New Roman" w:hAnsi="Times New Roman" w:cs="Times New Roman"/>
        </w:rPr>
        <w:footnoteRef/>
      </w:r>
      <w:r w:rsidRPr="0084671E">
        <w:rPr>
          <w:rFonts w:ascii="Times New Roman" w:hAnsi="Times New Roman" w:cs="Times New Roman"/>
        </w:rPr>
        <w:t xml:space="preserve"> expectation</w:t>
      </w:r>
    </w:p>
  </w:footnote>
  <w:footnote w:id="6">
    <w:p w:rsidR="009A4EE7" w:rsidRDefault="009A4EE7">
      <w:pPr>
        <w:pStyle w:val="FootnoteText"/>
      </w:pPr>
      <w:r w:rsidRPr="0084671E">
        <w:rPr>
          <w:rStyle w:val="FootnoteReference"/>
          <w:rFonts w:ascii="Times New Roman" w:hAnsi="Times New Roman" w:cs="Times New Roman"/>
        </w:rPr>
        <w:footnoteRef/>
      </w:r>
      <w:r w:rsidRPr="0084671E">
        <w:rPr>
          <w:rFonts w:ascii="Times New Roman" w:hAnsi="Times New Roman" w:cs="Times New Roman"/>
        </w:rPr>
        <w:t xml:space="preserve"> placebo</w:t>
      </w:r>
    </w:p>
  </w:footnote>
  <w:footnote w:id="7">
    <w:p w:rsidR="009A4EE7" w:rsidRPr="0084671E" w:rsidRDefault="009A4EE7">
      <w:pPr>
        <w:pStyle w:val="FootnoteText"/>
        <w:rPr>
          <w:rFonts w:ascii="Times New Roman" w:hAnsi="Times New Roman" w:cs="Times New Roman"/>
        </w:rPr>
      </w:pPr>
      <w:r w:rsidRPr="0084671E">
        <w:rPr>
          <w:rStyle w:val="FootnoteReference"/>
          <w:rFonts w:ascii="Times New Roman" w:hAnsi="Times New Roman" w:cs="Times New Roman"/>
        </w:rPr>
        <w:footnoteRef/>
      </w:r>
      <w:r w:rsidRPr="0084671E">
        <w:rPr>
          <w:rFonts w:ascii="Times New Roman" w:hAnsi="Times New Roman" w:cs="Times New Roman"/>
        </w:rPr>
        <w:t xml:space="preserve"> models</w:t>
      </w:r>
    </w:p>
  </w:footnote>
  <w:footnote w:id="8">
    <w:p w:rsidR="009A4EE7" w:rsidRDefault="009A4EE7">
      <w:pPr>
        <w:pStyle w:val="FootnoteText"/>
      </w:pPr>
      <w:r>
        <w:rPr>
          <w:rStyle w:val="FootnoteReference"/>
        </w:rPr>
        <w:footnoteRef/>
      </w:r>
      <w:r>
        <w:t xml:space="preserve"> </w:t>
      </w:r>
      <w:r w:rsidRPr="0058205C">
        <w:rPr>
          <w:rFonts w:ascii="Times New Roman" w:hAnsi="Times New Roman" w:cs="Times New Roman"/>
        </w:rPr>
        <w:t>techniques</w:t>
      </w:r>
    </w:p>
  </w:footnote>
  <w:footnote w:id="9">
    <w:p w:rsidR="009A4EE7" w:rsidRPr="00965042" w:rsidRDefault="009A4EE7" w:rsidP="002B4CAF">
      <w:pPr>
        <w:pStyle w:val="FootnoteText"/>
        <w:rPr>
          <w:rFonts w:ascii="Times New Roman" w:hAnsi="Times New Roman" w:cs="Times New Roman"/>
        </w:rPr>
      </w:pPr>
      <w:r w:rsidRPr="00965042">
        <w:rPr>
          <w:rStyle w:val="FootnoteReference"/>
          <w:rFonts w:ascii="Times New Roman" w:hAnsi="Times New Roman" w:cs="Times New Roman"/>
        </w:rPr>
        <w:footnoteRef/>
      </w:r>
      <w:r w:rsidRPr="00965042">
        <w:rPr>
          <w:rFonts w:ascii="Times New Roman" w:hAnsi="Times New Roman" w:cs="Times New Roman"/>
        </w:rPr>
        <w:t xml:space="preserve"> Sexual Desire Inventory</w:t>
      </w:r>
    </w:p>
  </w:footnote>
  <w:footnote w:id="10">
    <w:p w:rsidR="009A4EE7" w:rsidRPr="00965042" w:rsidRDefault="009A4EE7" w:rsidP="002B4CAF">
      <w:pPr>
        <w:pStyle w:val="FootnoteText"/>
        <w:rPr>
          <w:rFonts w:ascii="Times New Roman" w:hAnsi="Times New Roman" w:cs="Times New Roman"/>
        </w:rPr>
      </w:pPr>
      <w:r w:rsidRPr="00965042">
        <w:rPr>
          <w:rStyle w:val="FootnoteReference"/>
          <w:rFonts w:ascii="Times New Roman" w:hAnsi="Times New Roman" w:cs="Times New Roman"/>
        </w:rPr>
        <w:footnoteRef/>
      </w:r>
      <w:r w:rsidRPr="00965042">
        <w:rPr>
          <w:rFonts w:ascii="Times New Roman" w:hAnsi="Times New Roman" w:cs="Times New Roman"/>
        </w:rPr>
        <w:t xml:space="preserve"> Spector</w:t>
      </w:r>
    </w:p>
  </w:footnote>
  <w:footnote w:id="11">
    <w:p w:rsidR="009A4EE7" w:rsidRPr="00965042" w:rsidRDefault="009A4EE7" w:rsidP="002B4CAF">
      <w:pPr>
        <w:pStyle w:val="FootnoteText"/>
        <w:rPr>
          <w:rFonts w:ascii="Times New Roman" w:hAnsi="Times New Roman" w:cs="Times New Roman"/>
        </w:rPr>
      </w:pPr>
      <w:r w:rsidRPr="00965042">
        <w:rPr>
          <w:rStyle w:val="FootnoteReference"/>
          <w:rFonts w:ascii="Times New Roman" w:hAnsi="Times New Roman" w:cs="Times New Roman"/>
        </w:rPr>
        <w:footnoteRef/>
      </w:r>
      <w:r w:rsidRPr="00965042">
        <w:rPr>
          <w:rFonts w:ascii="Times New Roman" w:hAnsi="Times New Roman" w:cs="Times New Roman"/>
        </w:rPr>
        <w:t xml:space="preserve"> Dyadic Sexual Desire</w:t>
      </w:r>
    </w:p>
  </w:footnote>
  <w:footnote w:id="12">
    <w:p w:rsidR="009A4EE7" w:rsidRDefault="009A4EE7" w:rsidP="002B4CAF">
      <w:pPr>
        <w:pStyle w:val="FootnoteText"/>
      </w:pPr>
      <w:r w:rsidRPr="00965042">
        <w:rPr>
          <w:rStyle w:val="FootnoteReference"/>
          <w:rFonts w:ascii="Times New Roman" w:hAnsi="Times New Roman" w:cs="Times New Roman"/>
        </w:rPr>
        <w:footnoteRef/>
      </w:r>
      <w:r w:rsidRPr="00965042">
        <w:rPr>
          <w:rFonts w:ascii="Times New Roman" w:hAnsi="Times New Roman" w:cs="Times New Roman"/>
        </w:rPr>
        <w:t xml:space="preserve"> Solitary Sexual Desire</w:t>
      </w:r>
    </w:p>
  </w:footnote>
  <w:footnote w:id="13">
    <w:p w:rsidR="009A4EE7" w:rsidRPr="00B953EA" w:rsidRDefault="009A4EE7">
      <w:pPr>
        <w:pStyle w:val="FootnoteText"/>
        <w:rPr>
          <w:rFonts w:ascii="Times New Roman" w:hAnsi="Times New Roman" w:cs="Times New Roman"/>
          <w:lang w:bidi="fa-IR"/>
        </w:rPr>
      </w:pPr>
      <w:r w:rsidRPr="00B953EA">
        <w:rPr>
          <w:rStyle w:val="FootnoteReference"/>
          <w:rFonts w:ascii="Times New Roman" w:hAnsi="Times New Roman" w:cs="Times New Roman"/>
        </w:rPr>
        <w:footnoteRef/>
      </w:r>
      <w:r w:rsidRPr="00B953EA">
        <w:rPr>
          <w:rFonts w:ascii="Times New Roman" w:hAnsi="Times New Roman" w:cs="Times New Roman"/>
        </w:rPr>
        <w:t xml:space="preserve"> </w:t>
      </w:r>
      <w:r w:rsidRPr="00B953EA">
        <w:rPr>
          <w:rFonts w:ascii="Times New Roman" w:hAnsi="Times New Roman" w:cs="Times New Roman"/>
          <w:lang w:bidi="fa-IR"/>
        </w:rPr>
        <w:t>conjoint</w:t>
      </w:r>
    </w:p>
  </w:footnote>
  <w:footnote w:id="14">
    <w:p w:rsidR="009A4EE7" w:rsidRPr="004A6C30" w:rsidRDefault="009A4EE7">
      <w:pPr>
        <w:pStyle w:val="FootnoteText"/>
        <w:rPr>
          <w:rFonts w:ascii="Times New Roman" w:hAnsi="Times New Roman" w:cs="Times New Roman"/>
          <w:lang w:bidi="fa-IR"/>
        </w:rPr>
      </w:pPr>
      <w:r w:rsidRPr="004A6C30">
        <w:rPr>
          <w:rStyle w:val="FootnoteReference"/>
          <w:rFonts w:ascii="Times New Roman" w:hAnsi="Times New Roman" w:cs="Times New Roman"/>
        </w:rPr>
        <w:footnoteRef/>
      </w:r>
      <w:r w:rsidRPr="004A6C30">
        <w:rPr>
          <w:rFonts w:ascii="Times New Roman" w:hAnsi="Times New Roman" w:cs="Times New Roman"/>
        </w:rPr>
        <w:t xml:space="preserve"> </w:t>
      </w:r>
      <w:r w:rsidRPr="004A6C30">
        <w:rPr>
          <w:rFonts w:ascii="Times New Roman" w:hAnsi="Times New Roman" w:cs="Times New Roman"/>
          <w:lang w:bidi="fa-IR"/>
        </w:rPr>
        <w:t>Split Plot ANOVA (SPANOVA)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B502E"/>
    <w:multiLevelType w:val="hybridMultilevel"/>
    <w:tmpl w:val="F4FCFB94"/>
    <w:lvl w:ilvl="0" w:tplc="9CB8EA88">
      <w:numFmt w:val="bullet"/>
      <w:lvlText w:val="-"/>
      <w:lvlJc w:val="left"/>
      <w:pPr>
        <w:ind w:left="789" w:hanging="360"/>
      </w:pPr>
      <w:rPr>
        <w:rFonts w:ascii="Calibri" w:eastAsia="Calibri" w:hAnsi="Calibri" w:cs="B Zar"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84FC5"/>
    <w:rsid w:val="0001230C"/>
    <w:rsid w:val="000B10ED"/>
    <w:rsid w:val="000B3B6D"/>
    <w:rsid w:val="000E3CF0"/>
    <w:rsid w:val="00105091"/>
    <w:rsid w:val="001100FC"/>
    <w:rsid w:val="001853A2"/>
    <w:rsid w:val="001B1E3E"/>
    <w:rsid w:val="0024191D"/>
    <w:rsid w:val="002B4CAF"/>
    <w:rsid w:val="002D20BC"/>
    <w:rsid w:val="002E6C59"/>
    <w:rsid w:val="00373DD9"/>
    <w:rsid w:val="003A23DE"/>
    <w:rsid w:val="003A7D1C"/>
    <w:rsid w:val="00486646"/>
    <w:rsid w:val="004A6C30"/>
    <w:rsid w:val="004C0497"/>
    <w:rsid w:val="004D63A6"/>
    <w:rsid w:val="0054023F"/>
    <w:rsid w:val="00554E13"/>
    <w:rsid w:val="0058205C"/>
    <w:rsid w:val="00584FC5"/>
    <w:rsid w:val="00596DAF"/>
    <w:rsid w:val="005B251F"/>
    <w:rsid w:val="005C1FB5"/>
    <w:rsid w:val="005D1067"/>
    <w:rsid w:val="005D2A0F"/>
    <w:rsid w:val="00643863"/>
    <w:rsid w:val="006B377C"/>
    <w:rsid w:val="007118F7"/>
    <w:rsid w:val="007668F4"/>
    <w:rsid w:val="0084671E"/>
    <w:rsid w:val="00855738"/>
    <w:rsid w:val="00965042"/>
    <w:rsid w:val="009A4EE7"/>
    <w:rsid w:val="00AA30A7"/>
    <w:rsid w:val="00AC17ED"/>
    <w:rsid w:val="00AC4686"/>
    <w:rsid w:val="00B36BD5"/>
    <w:rsid w:val="00B953EA"/>
    <w:rsid w:val="00BD339A"/>
    <w:rsid w:val="00C45CE9"/>
    <w:rsid w:val="00C4669E"/>
    <w:rsid w:val="00C53CD4"/>
    <w:rsid w:val="00C86C9F"/>
    <w:rsid w:val="00C91C9F"/>
    <w:rsid w:val="00CB2168"/>
    <w:rsid w:val="00CB654F"/>
    <w:rsid w:val="00D8791E"/>
    <w:rsid w:val="00EA1043"/>
    <w:rsid w:val="00F20159"/>
    <w:rsid w:val="00F4568E"/>
    <w:rsid w:val="00FA469F"/>
    <w:rsid w:val="00FC7B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C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71E"/>
    <w:rPr>
      <w:rFonts w:ascii="Calibri" w:eastAsia="Calibri" w:hAnsi="Calibri" w:cs="Arial"/>
      <w:sz w:val="20"/>
      <w:szCs w:val="20"/>
    </w:rPr>
  </w:style>
  <w:style w:type="character" w:styleId="FootnoteReference">
    <w:name w:val="footnote reference"/>
    <w:basedOn w:val="DefaultParagraphFont"/>
    <w:uiPriority w:val="99"/>
    <w:semiHidden/>
    <w:unhideWhenUsed/>
    <w:rsid w:val="0084671E"/>
    <w:rPr>
      <w:vertAlign w:val="superscript"/>
    </w:rPr>
  </w:style>
  <w:style w:type="paragraph" w:styleId="ListParagraph">
    <w:name w:val="List Paragraph"/>
    <w:basedOn w:val="Normal"/>
    <w:uiPriority w:val="34"/>
    <w:qFormat/>
    <w:rsid w:val="006B377C"/>
    <w:pPr>
      <w:ind w:left="720"/>
      <w:contextualSpacing/>
    </w:pPr>
  </w:style>
  <w:style w:type="paragraph" w:styleId="BalloonText">
    <w:name w:val="Balloon Text"/>
    <w:basedOn w:val="Normal"/>
    <w:link w:val="BalloonTextChar"/>
    <w:uiPriority w:val="99"/>
    <w:semiHidden/>
    <w:unhideWhenUsed/>
    <w:rsid w:val="00A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86"/>
    <w:rPr>
      <w:rFonts w:ascii="Tahoma" w:eastAsia="Calibri" w:hAnsi="Tahoma" w:cs="Tahoma"/>
      <w:sz w:val="16"/>
      <w:szCs w:val="16"/>
    </w:rPr>
  </w:style>
  <w:style w:type="table" w:styleId="TableGrid">
    <w:name w:val="Table Grid"/>
    <w:basedOn w:val="TableNormal"/>
    <w:rsid w:val="008557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t-with-fmlt">
    <w:name w:val="ct-with-fmlt"/>
    <w:basedOn w:val="DefaultParagraphFont"/>
    <w:rsid w:val="00FA469F"/>
  </w:style>
  <w:style w:type="character" w:styleId="Emphasis">
    <w:name w:val="Emphasis"/>
    <w:basedOn w:val="DefaultParagraphFont"/>
    <w:uiPriority w:val="20"/>
    <w:qFormat/>
    <w:rsid w:val="00FA469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G:\Payan\&#1583;&#1579;&#1574;&#1582;&#1582;&#1740;&#1588;&#1602;&#1575;&#15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ayan\&#1583;&#1579;&#1574;&#1582;&#1582;&#1740;&#1588;&#1602;&#1575;&#15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ayan\&#1583;&#1579;&#1574;&#1582;&#1582;&#1740;&#1588;&#1602;&#1575;&#15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Sheet4!$A$1</c:f>
              <c:strCache>
                <c:ptCount val="1"/>
                <c:pt idx="0">
                  <c:v>کنترل</c:v>
                </c:pt>
              </c:strCache>
            </c:strRef>
          </c:tx>
          <c:spPr>
            <a:noFill/>
            <a:ln>
              <a:noFill/>
            </a:ln>
          </c:spPr>
          <c:val>
            <c:numRef>
              <c:f>Sheet4!$A$2:$A$6</c:f>
              <c:numCache>
                <c:formatCode>General</c:formatCode>
                <c:ptCount val="5"/>
                <c:pt idx="0">
                  <c:v>28.5</c:v>
                </c:pt>
                <c:pt idx="1">
                  <c:v>42</c:v>
                </c:pt>
                <c:pt idx="2">
                  <c:v>30</c:v>
                </c:pt>
                <c:pt idx="3">
                  <c:v>31.5</c:v>
                </c:pt>
                <c:pt idx="4">
                  <c:v>37</c:v>
                </c:pt>
              </c:numCache>
            </c:numRef>
          </c:val>
        </c:ser>
        <c:ser>
          <c:idx val="1"/>
          <c:order val="1"/>
          <c:tx>
            <c:strRef>
              <c:f>Sheet4!$B$1</c:f>
              <c:strCache>
                <c:ptCount val="1"/>
                <c:pt idx="0">
                  <c:v>آزمایش</c:v>
                </c:pt>
              </c:strCache>
            </c:strRef>
          </c:tx>
          <c:spPr>
            <a:noFill/>
            <a:ln>
              <a:noFill/>
            </a:ln>
          </c:spPr>
          <c:val>
            <c:numRef>
              <c:f>Sheet4!$B$2:$B$6</c:f>
              <c:numCache>
                <c:formatCode>General</c:formatCode>
                <c:ptCount val="5"/>
                <c:pt idx="0">
                  <c:v>33</c:v>
                </c:pt>
                <c:pt idx="1">
                  <c:v>27</c:v>
                </c:pt>
                <c:pt idx="2">
                  <c:v>30</c:v>
                </c:pt>
                <c:pt idx="3">
                  <c:v>30.5</c:v>
                </c:pt>
                <c:pt idx="4">
                  <c:v>36.5</c:v>
                </c:pt>
              </c:numCache>
            </c:numRef>
          </c:val>
        </c:ser>
        <c:axId val="115694592"/>
        <c:axId val="123319424"/>
      </c:barChart>
      <c:catAx>
        <c:axId val="115694592"/>
        <c:scaling>
          <c:orientation val="minMax"/>
        </c:scaling>
        <c:axPos val="b"/>
        <c:majorTickMark val="none"/>
        <c:tickLblPos val="nextTo"/>
        <c:crossAx val="123319424"/>
        <c:crosses val="autoZero"/>
        <c:auto val="1"/>
        <c:lblAlgn val="ctr"/>
        <c:lblOffset val="100"/>
      </c:catAx>
      <c:valAx>
        <c:axId val="123319424"/>
        <c:scaling>
          <c:orientation val="minMax"/>
        </c:scaling>
        <c:delete val="1"/>
        <c:axPos val="l"/>
        <c:numFmt formatCode="General" sourceLinked="1"/>
        <c:majorTickMark val="none"/>
        <c:tickLblPos val="nextTo"/>
        <c:crossAx val="115694592"/>
        <c:crosses val="autoZero"/>
        <c:crossBetween val="between"/>
      </c:valAx>
      <c:dTable>
        <c:showHorzBorder val="1"/>
        <c:showVertBorder val="1"/>
        <c:showOutline val="1"/>
        <c:showKeys val="1"/>
      </c:dTable>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Sheet2!$A$1</c:f>
              <c:strCache>
                <c:ptCount val="1"/>
                <c:pt idx="0">
                  <c:v>آزمایش</c:v>
                </c:pt>
              </c:strCache>
            </c:strRef>
          </c:tx>
          <c:spPr>
            <a:noFill/>
            <a:ln>
              <a:noFill/>
            </a:ln>
          </c:spPr>
          <c:val>
            <c:numRef>
              <c:f>Sheet2!$A$2:$A$6</c:f>
              <c:numCache>
                <c:formatCode>General</c:formatCode>
                <c:ptCount val="5"/>
                <c:pt idx="0">
                  <c:v>2</c:v>
                </c:pt>
                <c:pt idx="1">
                  <c:v>1</c:v>
                </c:pt>
                <c:pt idx="2">
                  <c:v>2</c:v>
                </c:pt>
                <c:pt idx="3">
                  <c:v>2</c:v>
                </c:pt>
                <c:pt idx="4">
                  <c:v>3</c:v>
                </c:pt>
              </c:numCache>
            </c:numRef>
          </c:val>
        </c:ser>
        <c:ser>
          <c:idx val="1"/>
          <c:order val="1"/>
          <c:tx>
            <c:strRef>
              <c:f>Sheet2!$B$1</c:f>
              <c:strCache>
                <c:ptCount val="1"/>
                <c:pt idx="0">
                  <c:v>کنترل</c:v>
                </c:pt>
              </c:strCache>
            </c:strRef>
          </c:tx>
          <c:spPr>
            <a:noFill/>
            <a:ln>
              <a:noFill/>
            </a:ln>
          </c:spPr>
          <c:val>
            <c:numRef>
              <c:f>Sheet2!$B$2:$B$6</c:f>
              <c:numCache>
                <c:formatCode>General</c:formatCode>
                <c:ptCount val="5"/>
                <c:pt idx="0">
                  <c:v>1</c:v>
                </c:pt>
                <c:pt idx="1">
                  <c:v>4</c:v>
                </c:pt>
                <c:pt idx="2">
                  <c:v>1</c:v>
                </c:pt>
                <c:pt idx="3">
                  <c:v>2</c:v>
                </c:pt>
                <c:pt idx="4">
                  <c:v>3</c:v>
                </c:pt>
              </c:numCache>
            </c:numRef>
          </c:val>
        </c:ser>
        <c:axId val="69105920"/>
        <c:axId val="69148672"/>
      </c:barChart>
      <c:catAx>
        <c:axId val="69105920"/>
        <c:scaling>
          <c:orientation val="minMax"/>
        </c:scaling>
        <c:axPos val="b"/>
        <c:majorTickMark val="none"/>
        <c:tickLblPos val="nextTo"/>
        <c:crossAx val="69148672"/>
        <c:crosses val="autoZero"/>
        <c:auto val="1"/>
        <c:lblAlgn val="ctr"/>
        <c:lblOffset val="100"/>
      </c:catAx>
      <c:valAx>
        <c:axId val="69148672"/>
        <c:scaling>
          <c:orientation val="minMax"/>
        </c:scaling>
        <c:delete val="1"/>
        <c:axPos val="l"/>
        <c:numFmt formatCode="General" sourceLinked="1"/>
        <c:majorTickMark val="none"/>
        <c:tickLblPos val="nextTo"/>
        <c:crossAx val="69105920"/>
        <c:crosses val="autoZero"/>
        <c:crossBetween val="between"/>
      </c:valAx>
      <c:dTable>
        <c:showHorzBorder val="1"/>
        <c:showVertBorder val="1"/>
        <c:showOutline val="1"/>
        <c:showKeys val="1"/>
      </c:dTable>
      <c:spPr>
        <a:noFill/>
        <a:ln w="25400">
          <a:noFill/>
        </a:ln>
      </c:spPr>
    </c:plotArea>
    <c:plotVisOnly val="1"/>
  </c:chart>
  <c:spPr>
    <a:ln>
      <a:noFill/>
    </a:ln>
  </c:spPr>
  <c:txPr>
    <a:bodyPr/>
    <a:lstStyle/>
    <a:p>
      <a:pPr rtl="1">
        <a:defRPr baseline="0">
          <a:latin typeface="Times New Roman" pitchFamily="18" charset="0"/>
          <a:cs typeface="B Nazanin" pitchFamily="2" charset="-78"/>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Sheet3!$A$1</c:f>
              <c:strCache>
                <c:ptCount val="1"/>
                <c:pt idx="0">
                  <c:v>آزمایش</c:v>
                </c:pt>
              </c:strCache>
            </c:strRef>
          </c:tx>
          <c:spPr>
            <a:noFill/>
            <a:ln>
              <a:noFill/>
            </a:ln>
          </c:spPr>
          <c:val>
            <c:numRef>
              <c:f>Sheet3!$A$2:$A$6</c:f>
              <c:numCache>
                <c:formatCode>General</c:formatCode>
                <c:ptCount val="5"/>
                <c:pt idx="0">
                  <c:v>7</c:v>
                </c:pt>
                <c:pt idx="1">
                  <c:v>4</c:v>
                </c:pt>
                <c:pt idx="2">
                  <c:v>6</c:v>
                </c:pt>
                <c:pt idx="3">
                  <c:v>7</c:v>
                </c:pt>
                <c:pt idx="4">
                  <c:v>9</c:v>
                </c:pt>
              </c:numCache>
            </c:numRef>
          </c:val>
        </c:ser>
        <c:ser>
          <c:idx val="1"/>
          <c:order val="1"/>
          <c:tx>
            <c:strRef>
              <c:f>Sheet3!$B$1</c:f>
              <c:strCache>
                <c:ptCount val="1"/>
                <c:pt idx="0">
                  <c:v>کنترل</c:v>
                </c:pt>
              </c:strCache>
            </c:strRef>
          </c:tx>
          <c:spPr>
            <a:noFill/>
            <a:ln>
              <a:noFill/>
            </a:ln>
          </c:spPr>
          <c:val>
            <c:numRef>
              <c:f>Sheet3!$B$2:$B$6</c:f>
              <c:numCache>
                <c:formatCode>General</c:formatCode>
                <c:ptCount val="5"/>
                <c:pt idx="0">
                  <c:v>2</c:v>
                </c:pt>
                <c:pt idx="1">
                  <c:v>14</c:v>
                </c:pt>
                <c:pt idx="2">
                  <c:v>6</c:v>
                </c:pt>
                <c:pt idx="3">
                  <c:v>7</c:v>
                </c:pt>
                <c:pt idx="4">
                  <c:v>9</c:v>
                </c:pt>
              </c:numCache>
            </c:numRef>
          </c:val>
        </c:ser>
        <c:axId val="69170304"/>
        <c:axId val="69171840"/>
      </c:barChart>
      <c:catAx>
        <c:axId val="69170304"/>
        <c:scaling>
          <c:orientation val="minMax"/>
        </c:scaling>
        <c:axPos val="b"/>
        <c:majorTickMark val="none"/>
        <c:tickLblPos val="nextTo"/>
        <c:crossAx val="69171840"/>
        <c:crosses val="autoZero"/>
        <c:auto val="1"/>
        <c:lblAlgn val="ctr"/>
        <c:lblOffset val="100"/>
      </c:catAx>
      <c:valAx>
        <c:axId val="69171840"/>
        <c:scaling>
          <c:orientation val="minMax"/>
        </c:scaling>
        <c:delete val="1"/>
        <c:axPos val="l"/>
        <c:numFmt formatCode="General" sourceLinked="1"/>
        <c:majorTickMark val="none"/>
        <c:tickLblPos val="nextTo"/>
        <c:crossAx val="69170304"/>
        <c:crosses val="autoZero"/>
        <c:crossBetween val="between"/>
      </c:valAx>
      <c:dTable>
        <c:showHorzBorder val="1"/>
        <c:showVertBorder val="1"/>
        <c:showOutline val="1"/>
        <c:showKeys val="1"/>
      </c:dTable>
    </c:plotArea>
    <c:plotVisOnly val="1"/>
  </c:chart>
  <c:spPr>
    <a:noFill/>
    <a:ln>
      <a:noFill/>
    </a:ln>
  </c:spPr>
  <c:txPr>
    <a:bodyPr/>
    <a:lstStyle/>
    <a:p>
      <a:pPr>
        <a:defRPr baseline="0">
          <a:latin typeface="Times New Roman" pitchFamily="18" charset="0"/>
          <a:cs typeface="B Nazanin" pitchFamily="2" charset="-78"/>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0D59-07D9-4BD1-B925-36F928E0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42</cp:revision>
  <dcterms:created xsi:type="dcterms:W3CDTF">2009-08-02T08:15:00Z</dcterms:created>
  <dcterms:modified xsi:type="dcterms:W3CDTF">2009-08-14T11:03:00Z</dcterms:modified>
</cp:coreProperties>
</file>